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3" w:rsidRPr="00F77FF3" w:rsidRDefault="00F77FF3" w:rsidP="00F77FF3">
      <w:pPr>
        <w:spacing w:after="270" w:line="270" w:lineRule="atLeast"/>
        <w:ind w:firstLine="0"/>
        <w:jc w:val="center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proofErr w:type="gramStart"/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П</w:t>
      </w:r>
      <w:proofErr w:type="gramEnd"/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 xml:space="preserve"> Р О Е К Т Н А Я   Д Е К Л А Р А Ц И Я</w:t>
      </w:r>
    </w:p>
    <w:p w:rsidR="00F77FF3" w:rsidRPr="00F77FF3" w:rsidRDefault="00F77FF3" w:rsidP="00F77FF3">
      <w:pPr>
        <w:spacing w:line="270" w:lineRule="atLeast"/>
        <w:ind w:firstLine="0"/>
        <w:jc w:val="center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b/>
          <w:bCs/>
          <w:color w:val="8E8C88"/>
          <w:sz w:val="20"/>
          <w:bdr w:val="none" w:sz="0" w:space="0" w:color="auto" w:frame="1"/>
          <w:lang w:eastAsia="ru-RU"/>
        </w:rPr>
        <w:t>на жилой дом по адресу:</w:t>
      </w:r>
      <w:r w:rsidRPr="00F77FF3">
        <w:rPr>
          <w:rFonts w:ascii="Arial" w:eastAsia="Times New Roman" w:hAnsi="Arial" w:cs="Arial"/>
          <w:b/>
          <w:bCs/>
          <w:color w:val="8E8C88"/>
          <w:sz w:val="20"/>
          <w:bdr w:val="none" w:sz="0" w:space="0" w:color="auto" w:frame="1"/>
          <w:lang w:eastAsia="ru-RU"/>
        </w:rPr>
        <w:br/>
      </w:r>
      <w:r w:rsidRPr="00F77FF3">
        <w:rPr>
          <w:rFonts w:ascii="Arial" w:eastAsia="Times New Roman" w:hAnsi="Arial" w:cs="Arial"/>
          <w:b/>
          <w:bCs/>
          <w:i/>
          <w:iCs/>
          <w:color w:val="8E8C88"/>
          <w:sz w:val="20"/>
          <w:bdr w:val="none" w:sz="0" w:space="0" w:color="auto" w:frame="1"/>
          <w:lang w:eastAsia="ru-RU"/>
        </w:rPr>
        <w:t>Московская область, Наро-Фоминский район,</w:t>
      </w:r>
    </w:p>
    <w:p w:rsidR="00F77FF3" w:rsidRPr="00F77FF3" w:rsidRDefault="00F77FF3" w:rsidP="00F77FF3">
      <w:pPr>
        <w:spacing w:line="270" w:lineRule="atLeast"/>
        <w:ind w:firstLine="0"/>
        <w:jc w:val="center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proofErr w:type="spellStart"/>
      <w:r w:rsidRPr="00F77FF3">
        <w:rPr>
          <w:rFonts w:ascii="Arial" w:eastAsia="Times New Roman" w:hAnsi="Arial" w:cs="Arial"/>
          <w:b/>
          <w:bCs/>
          <w:i/>
          <w:iCs/>
          <w:color w:val="8E8C88"/>
          <w:sz w:val="20"/>
          <w:bdr w:val="none" w:sz="0" w:space="0" w:color="auto" w:frame="1"/>
          <w:lang w:eastAsia="ru-RU"/>
        </w:rPr>
        <w:t>г.п</w:t>
      </w:r>
      <w:proofErr w:type="spellEnd"/>
      <w:r w:rsidRPr="00F77FF3">
        <w:rPr>
          <w:rFonts w:ascii="Arial" w:eastAsia="Times New Roman" w:hAnsi="Arial" w:cs="Arial"/>
          <w:b/>
          <w:bCs/>
          <w:i/>
          <w:iCs/>
          <w:color w:val="8E8C88"/>
          <w:sz w:val="20"/>
          <w:bdr w:val="none" w:sz="0" w:space="0" w:color="auto" w:frame="1"/>
          <w:lang w:eastAsia="ru-RU"/>
        </w:rPr>
        <w:t>. Наро-Фоминск, г. Наро-Фоминск, ул. Ефремова</w:t>
      </w:r>
    </w:p>
    <w:p w:rsidR="00F77FF3" w:rsidRPr="00F77FF3" w:rsidRDefault="00F77FF3" w:rsidP="00F77FF3">
      <w:pPr>
        <w:spacing w:after="270" w:line="270" w:lineRule="atLeast"/>
        <w:ind w:firstLine="0"/>
        <w:jc w:val="center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 </w:t>
      </w:r>
    </w:p>
    <w:p w:rsidR="00F77FF3" w:rsidRPr="00F77FF3" w:rsidRDefault="00F77FF3" w:rsidP="00F77FF3">
      <w:pPr>
        <w:spacing w:after="270" w:line="270" w:lineRule="atLeast"/>
        <w:ind w:firstLine="0"/>
        <w:jc w:val="center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г. Наро-Фоминск                                                                                                    " 01 " августа 2013 года</w:t>
      </w:r>
    </w:p>
    <w:p w:rsidR="00F77FF3" w:rsidRPr="00F77FF3" w:rsidRDefault="00F77FF3" w:rsidP="00F77FF3">
      <w:pPr>
        <w:spacing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b/>
          <w:bCs/>
          <w:color w:val="8E8C88"/>
          <w:sz w:val="20"/>
          <w:bdr w:val="none" w:sz="0" w:space="0" w:color="auto" w:frame="1"/>
          <w:lang w:eastAsia="ru-RU"/>
        </w:rPr>
        <w:t>Информация о застройщике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"/>
        <w:gridCol w:w="2376"/>
        <w:gridCol w:w="6971"/>
      </w:tblGrid>
      <w:tr w:rsidR="00F77FF3" w:rsidRPr="00F77FF3" w:rsidTr="00F77FF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Фирменное наименование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Общество с ограниченной ответственностью «Инвестиционная компания «КАСКАД</w:t>
            </w:r>
            <w:r w:rsidRPr="00F77FF3">
              <w:rPr>
                <w:rFonts w:ascii="Arial" w:eastAsia="Times New Roman" w:hAnsi="Arial" w:cs="Arial"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Место нахождения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143300, Московская область, г. Наро-Фоминск, ул. Войкова, д.1, офис 2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Юридический адрес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143300, Московская область, г. Наро-Фоминск, ул. Войкова, д.1, офис 2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Почтовый адрес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143300, Московская область, г. Наро-Фоминск, ул. Войкова, д.1, офис 2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Режим работы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Понедельник-пятница с 8.30 до 17.30, перерыв на обед с 13.00 до 14.00, выходные суббота, воскресенье.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Государственная регистрация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свидетельство 1065030021100 от 20.07.2006г. (серия 50 № 009408005)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Учредители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Шаповалов Игорь Леонидович – 60% Уставного капитала Общества;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Фенчин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Ярослав Владимирович – 40% Уставного капитала Общества.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Лицензии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Нет, для выполнения работ привлекаются лицензированные организации по договорам.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Проекты строительства многоквартирных домов и (или) других объектов недвижимости, в которых принимал участие застройщик в 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течение трёх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numPr>
                <w:ilvl w:val="0"/>
                <w:numId w:val="1"/>
              </w:numPr>
              <w:spacing w:line="270" w:lineRule="atLeast"/>
              <w:ind w:left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lastRenderedPageBreak/>
              <w:t>1.   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Строительство 15-17 этажного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пятисекционного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монолитно-кирпичного дома с нежилыми помещениями на 1 этаже и подземной автостоянкой по адресу: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Московская область, г. Наро-Фоминск, ул. Войкова д.3.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объекта в эксплуатацию  - не позднее 31.05.2010г. Планируемый срок передачи квартир - не позднее 31 июля 2010г.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Фактический срок получения разрешения на ввод объекта в эксплуатацию – 04.06.2010г.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Фактический срок передачи квартир – с 23 июля 2010 года.</w:t>
            </w:r>
          </w:p>
          <w:p w:rsidR="00F77FF3" w:rsidRPr="00F77FF3" w:rsidRDefault="00F77FF3" w:rsidP="00F77FF3">
            <w:pPr>
              <w:numPr>
                <w:ilvl w:val="0"/>
                <w:numId w:val="2"/>
              </w:numPr>
              <w:spacing w:line="270" w:lineRule="atLeast"/>
              <w:ind w:left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2.   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Строительство 9 - этажного жилого дома с размещением на 1-ом этаже и в подвале  нежилых помещений общественного назначения по адресу: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Московская область, г. Наро-Фоминск, ул.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Шибанкова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, д.37 корпус 1.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объекта в эксплуатацию - не позднее 31.03.2011г.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передачи квартир  - не позднее 30.06.2011г.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Фактический срок получения разрешения на ввод объекта в эксплуатацию – 21.03.2011 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Фактический срок передачи квартир –  с 01 апреля 2011 года.</w:t>
            </w:r>
          </w:p>
          <w:p w:rsidR="00F77FF3" w:rsidRPr="00F77FF3" w:rsidRDefault="00F77FF3" w:rsidP="00F77FF3">
            <w:pPr>
              <w:numPr>
                <w:ilvl w:val="0"/>
                <w:numId w:val="3"/>
              </w:numPr>
              <w:spacing w:line="270" w:lineRule="atLeast"/>
              <w:ind w:left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3.   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Строительство 17 - этажного жилого дома с нежилыми помещениями на 1 этаже, 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состоящий</w:t>
            </w:r>
            <w:proofErr w:type="gram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из двух блоков, с крышной котельной по адресу: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Московская область, г. Наро-Фоминск, ул. Войкова.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объекта в эксплуатацию - не позднее 30.09.2013г.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передачи квартир  - не позднее 31.12.2013г.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 дату настоящей проектной декларации строительство завершено, готовится передача объектов долевого строительства участникам долевого строительства.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4. Строительство многоквартирного жилого дома с нежилыми помещениями на 1 этаже, двухуровневым подземным паркингом, крышной котельной по адресу: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Московская область, г. Наро-Фоминск, ул. Рижская.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в эксплуатацию – не позднее 30 сентября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передачи квартир – не позднее 31 декабря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 дату настоящей проектной декларации строительство не завершено.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5. Строительство многоквартирного жилого дома с нежилыми помещениями на первом и подвальном этажах по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адресу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: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осковская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 область, Наро-Фоминский район,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 Апрелевка, г. Апрелевка, юго-восточная часть города.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в эксплуатацию – не позднее 31 марта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Планируемый срок передачи квартир – не позднее 30 июня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 дату настоящей проектной декларации строительство не завершено.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6.Строительство многофункционального бизнес-центра по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адресу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: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осковская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 область, Наро-Фоминский р-н, г. Наро-Фоминск, пл. Свободы, уч.№10.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ввода в эксплуатацию – не позднее 31 марта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Планируемый срок передачи объектов долевого строительства – не позднее 30 марта 2014г.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 дату настоящей проектной декларации строительство не завершено.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Финансовый результат текущего года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 состоянию на 30.06.2013г. – прибыль 396 тыс. руб.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 состоянию на 30.06.2013г. – 2 061 775 тыс. руб.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Размер дебиторской задолженности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 состоянию на 30.06.2013г. – 556 490 тыс. руб.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</w:tbl>
    <w:p w:rsidR="00F77FF3" w:rsidRPr="00F77FF3" w:rsidRDefault="00F77FF3" w:rsidP="00F77FF3">
      <w:pPr>
        <w:spacing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b/>
          <w:bCs/>
          <w:color w:val="8E8C88"/>
          <w:sz w:val="20"/>
          <w:bdr w:val="none" w:sz="0" w:space="0" w:color="auto" w:frame="1"/>
          <w:lang w:eastAsia="ru-RU"/>
        </w:rPr>
        <w:t>Информация о проекте строительства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"/>
        <w:gridCol w:w="2533"/>
        <w:gridCol w:w="6889"/>
      </w:tblGrid>
      <w:tr w:rsidR="00F77FF3" w:rsidRPr="00F77FF3" w:rsidTr="00F77FF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Наименование объекта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Многоквартирный жилой дом с подземным паркингом по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адресу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:</w:t>
            </w:r>
            <w:r w:rsidRPr="00F77FF3">
              <w:rPr>
                <w:rFonts w:ascii="Arial" w:eastAsia="Times New Roman" w:hAnsi="Arial" w:cs="Arial"/>
                <w:b/>
                <w:bCs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F77FF3">
              <w:rPr>
                <w:rFonts w:ascii="Arial" w:eastAsia="Times New Roman" w:hAnsi="Arial" w:cs="Arial"/>
                <w:b/>
                <w:bCs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>осковская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 xml:space="preserve"> область, Наро-Фоминский район,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i/>
                <w:iCs/>
                <w:color w:val="8E8C88"/>
                <w:sz w:val="20"/>
                <w:bdr w:val="none" w:sz="0" w:space="0" w:color="auto" w:frame="1"/>
                <w:lang w:eastAsia="ru-RU"/>
              </w:rPr>
              <w:t>. Наро-Фоминск, г. Наро-Фоминск, ул. Ефремова</w:t>
            </w:r>
          </w:p>
        </w:tc>
      </w:tr>
      <w:tr w:rsidR="00F77FF3" w:rsidRPr="00F77FF3" w:rsidTr="00F77FF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Начало строительства: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br/>
              <w:t>Окончание строительства: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Предполагаемый срок получения  разрешения на ввод в эксплуатацию: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Срок оформления передачи квартир и 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нежилых помещений участникам долевого строительства: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Результаты негосударственной экспертизы проектной документации: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III квартал 2013 года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II квартал 2015 года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Не позднее 30.09.2015 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Не позднее 30.12.2015г.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Положительное заключение негосударственной экспертизы №2-1-1-0031-13 от 24.07.2013 г. выдано ОАО «ПРОМЭКСПЕРТИЗА»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Разрешение Администрации Наро-Фоминского муниципального района Московской области на строительство: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Разрешение на строительство № RU50524000-93 от 24.07.2013 г.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Земельный участок: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общей площадью 7758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., расположенный по адресу Московская область, Наро-Фоминский район, г. Наро-Фоминск, ул. Ефремова, д.9в, принадлежит на праве собственности Застройщику на основании свидетельства о государственной регистрации права 50-АЕ №242607 от 14.05.2013г. Разрешённое использование – многоэтажная жилая застройка. Кадастровый номер 50:26:0100106:3450.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Проектной документацией предусмотрено благоустройство земельного участка.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Границами застраиваемого земельного участка служат: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- с севера – зеленая зона (приусадебные участки);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- с юга – территория МБОУ Наро-Фоминская СОШ №6;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- с запада – улица Ефремова;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- с востока – территория бывшего предприятия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Горпищекомбината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Благоустройство территории: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Установка малых архитектурных форм, озеленение территории с посадкой деревьев, кустарников, посевом газонов. Устройство пешеходных дорожек и тротуаров, асфальтированных проездов, размещение площадок для отдыха взрослого населения, детских игровых площадок для детей дошкольного и младшего школьного возраста. Устройство парковочных мест для стоянки автотранспорта.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Описание объекта: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Многоэтажный жилой дом с одной входной группой: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- подземный этаж под размещение паркинга на 59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машиномест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- 1 этаж под размещение встроено-пристроенных нежилых помещений со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стилобатной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выступающей частью;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- со 2-го по 17-й этаж квартиры, в двух блоках, а именно: со 2 по 16 этаж по 6 квартир в блоке, на 17 этаже – 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</w:t>
            </w:r>
            <w:proofErr w:type="gram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5 квартир в блоке;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- на 18-ом этаже предусмотрены открытые террасы и закрытые  неотапливаемые веранды для жильцов квартир нижележащего 17-го этажа, а также  технические помещения дома;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- крышная котельная с размещенным оборудованием, газопроводами к ней, газорегуляторным пунктом МРП-900;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 проекту: 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br/>
              <w:t>• фундамент – монолитная железобетонная плита на свайном основании;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br/>
              <w:t>• каркас многоэтажной части здания  - монолитный железобетонный, состоит из системы стен, пилонов и балок, объединенных поэтажно монолитными сплошными плитами перекрытий и покрытий.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Фасад дома – устройство навесной системы с облицовкой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керамогранитом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светло-бежевого и коричневого цветов и утеплением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минераловатными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плитами.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Окна  – ПВХ профиль с двухкамерным стеклопакетом.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Остекление балконов и лоджий – алюминиевый профиль с однокамерным стеклопакетом.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Показатели объекта: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Однокомнатные квартиры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площадью: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45,90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26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45,39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18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54,50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6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54,54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Всего однокомнатных квартир: 62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Двухкомнатные квартиры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площадью: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67,17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67,64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18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 xml:space="preserve">68,22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16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68,59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30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68,66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75,54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14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78,53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Всего двухкомнатных квартир: 94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Трехкомнатные квартиры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площадью: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85,39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86,44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16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86,81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Всего трехкомнатных квартир: 30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Двухуровневые двухкомнатные квартиры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: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1)  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общей площадью 205,69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, в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т.ч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площадь первого уровня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 97,47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.,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площадь второго уровня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 108,22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., из них 75,40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. – веранда, 32,82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терраса – 2 шт.</w:t>
            </w:r>
            <w:proofErr w:type="gramEnd"/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2)  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общей площадью 248,35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, в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т.ч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площадь первого уровня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 114,11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., 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площадь второго уровня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 134,33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., из них  74,66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. – веранда, 59,58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терраса) – 2 шт.</w:t>
            </w:r>
            <w:proofErr w:type="gramEnd"/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  Всего двухуровневых квартир: 4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Общая площадь квартир 13 035,14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Кол-во квартир – 190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Нежилые помещения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на первом этаже: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 №1- 82,32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Офис№2 – 64,06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 №3 – 73,63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Офис№4 -  60,01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 №5 – 52,13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Офис№6 – 61,91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Офис №7 – 71,35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 №8 – 57,35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Офис №9 - 109,47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Офис №10 – 73,63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Офис №11 – 64,06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Офис №12 – 69,72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Офис №13 – 94,25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Общая площадь нежилых помещений 933,89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Кол-во офисов – 13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Парковочные места в подземном паркинге площадью: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16,58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16,88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16,95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16,96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4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17,00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17,18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17,54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17,96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18,13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19,44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19,50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19,95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3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20,17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20,53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21,05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21,25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21,33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21,55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26,61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21,99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22,31</w:t>
            </w: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22,94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23,16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23,34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23,66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24,48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25,46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25,62 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4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28,91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30,07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1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32,90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 – 2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 xml:space="preserve">Общая площадь парковочных мест 1 234,64 </w:t>
            </w:r>
            <w:proofErr w:type="spellStart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Кол-во парковочных мест – 58 шт.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  <w:p w:rsidR="00F77FF3" w:rsidRPr="00F77FF3" w:rsidRDefault="00F77FF3" w:rsidP="00F77FF3">
            <w:pPr>
              <w:spacing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b/>
                <w:bCs/>
                <w:color w:val="8E8C88"/>
                <w:sz w:val="20"/>
                <w:bdr w:val="none" w:sz="0" w:space="0" w:color="auto" w:frame="1"/>
                <w:lang w:eastAsia="ru-RU"/>
              </w:rPr>
              <w:t>Крышная котельная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общей площадью 97,04 кв. 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Технические характеристики квартир, нежилых помещений,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машиномест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Квартиры и нежилые помещения предоставляются без установки внутренних дверных блоков, без установки подоконников; без отделки (включая устройство полов с теплоизоляцией, штукатурку, шпатлевку, окраску стен и потолков); без внутриквартирной (внутриофисной) разводки водопровода и канализации, без установки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сантехприборов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и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сантехфаянса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; без внутриквартирной (внутриофисной)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электроразводки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Окна и отопительные приборы должны соответствовать строительным нормативам.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Типовое</w:t>
            </w:r>
            <w:proofErr w:type="gram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машиноместо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огорожено с трех сторон металлическим ограждением высотой 20 см, вмонтированным в пол.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Функциональное назначение нежилых помещений, не входящих в состав 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общего имущества объекта недвижимости: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 xml:space="preserve">Подземный паркинг на 59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машиномест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для хранения легковых автомобилей, нежилые помещения первого  этажа (офисные помещения) и помещения общего пользования для указанных нежилых помещений, крышная котельная с размещенным </w:t>
            </w: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оборудованием, газопроводами к ней, газорегуляторным пунктом МРП-900.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Состав общего имущества в объекте недвижимости: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Вестибюль, лестницы, лифтовые шахты и лифтовые холлы, технический этаж,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мусорокамера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,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венткамеры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, насосные, тамбуры и т.д. В состав общего имущества не входят нежилые помещения на 1-ом этаже дома и помещения общего пользования для указанных нежилых помещений, подземный паркинг, крышная котельная с размещенным оборудованием и газопроводами к ней и газорегуляторным пунктом, открытые террасы и закрытые веранды на 18-м этаже, представляющие собой второй уровень двухуровневой квартиры.</w:t>
            </w:r>
          </w:p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Орган, уполномоченный на выдачу  разрешения на ввод объекта в эксплуатацию: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Администрация Наро-Фоминского муниципального района Московской области.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таких рисков: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Страхование не осуществляется.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Способы обеспечения исполнения обязательств Застройщика по договору участия в долевом строительстве: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Залог земельного участка и строящегося (создаваемого) на нем объекта </w:t>
            </w:r>
            <w:proofErr w:type="gram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недвижимости</w:t>
            </w:r>
            <w:proofErr w:type="gram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 на основании закона.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Организации, осуществляющие основные строительно-монтажные и другие работы: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 xml:space="preserve">Инвестор: ООО «Инвестиционная компания «КАСКАД», Технический заказчик: ООО «Остов 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Стройинвест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», Генеральный подрядчик: ООО «СК «ОСТОВ» Проектировщик: ООО «</w:t>
            </w:r>
            <w:proofErr w:type="spellStart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ОстовПроект</w:t>
            </w:r>
            <w:proofErr w:type="spellEnd"/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».</w:t>
            </w:r>
          </w:p>
        </w:tc>
      </w:tr>
      <w:tr w:rsidR="00F77FF3" w:rsidRPr="00F77FF3" w:rsidTr="00F7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О планируемой стоимости строительства дома: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FF3" w:rsidRPr="00F77FF3" w:rsidRDefault="00F77FF3" w:rsidP="00F77FF3">
            <w:pPr>
              <w:spacing w:after="270" w:line="270" w:lineRule="atLeast"/>
              <w:ind w:firstLine="0"/>
              <w:textAlignment w:val="top"/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</w:pPr>
            <w:r w:rsidRPr="00F77FF3">
              <w:rPr>
                <w:rFonts w:ascii="Arial" w:eastAsia="Times New Roman" w:hAnsi="Arial" w:cs="Arial"/>
                <w:color w:val="8E8C88"/>
                <w:sz w:val="20"/>
                <w:lang w:eastAsia="ru-RU"/>
              </w:rPr>
              <w:t> 780 304 000 рублей</w:t>
            </w:r>
          </w:p>
        </w:tc>
      </w:tr>
    </w:tbl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 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 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«Инвестиционная компания «КАСКАД» по адресу: г. Наро-Фоминск, ул. Войкова, д. 1,  офис 2,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Тел. (49634) 4-85-19.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 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 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Генеральный директор</w:t>
      </w:r>
    </w:p>
    <w:p w:rsidR="00F77FF3" w:rsidRPr="00F77FF3" w:rsidRDefault="00F77FF3" w:rsidP="00F77FF3">
      <w:pPr>
        <w:spacing w:after="270" w:line="270" w:lineRule="atLeast"/>
        <w:ind w:firstLine="0"/>
        <w:textAlignment w:val="top"/>
        <w:rPr>
          <w:rFonts w:ascii="Arial" w:eastAsia="Times New Roman" w:hAnsi="Arial" w:cs="Arial"/>
          <w:color w:val="8E8C88"/>
          <w:sz w:val="20"/>
          <w:lang w:eastAsia="ru-RU"/>
        </w:rPr>
      </w:pPr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 xml:space="preserve">ООО «Инвестиционная компания «КАСКАД»                                  </w:t>
      </w:r>
      <w:proofErr w:type="spellStart"/>
      <w:r w:rsidRPr="00F77FF3">
        <w:rPr>
          <w:rFonts w:ascii="Arial" w:eastAsia="Times New Roman" w:hAnsi="Arial" w:cs="Arial"/>
          <w:color w:val="8E8C88"/>
          <w:sz w:val="20"/>
          <w:lang w:eastAsia="ru-RU"/>
        </w:rPr>
        <w:t>И.Л.Шаповалов</w:t>
      </w:r>
      <w:proofErr w:type="spellEnd"/>
    </w:p>
    <w:p w:rsidR="00CE7291" w:rsidRDefault="00CE7291">
      <w:bookmarkStart w:id="0" w:name="_GoBack"/>
      <w:bookmarkEnd w:id="0"/>
    </w:p>
    <w:sectPr w:rsidR="00C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5A"/>
    <w:multiLevelType w:val="multilevel"/>
    <w:tmpl w:val="89A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6EA6"/>
    <w:multiLevelType w:val="multilevel"/>
    <w:tmpl w:val="5B12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1D76"/>
    <w:multiLevelType w:val="multilevel"/>
    <w:tmpl w:val="CAA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0"/>
    <w:rsid w:val="00CE7291"/>
    <w:rsid w:val="00F10830"/>
    <w:rsid w:val="00F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1878</Words>
  <Characters>10711</Characters>
  <Application>Microsoft Office Word</Application>
  <DocSecurity>0</DocSecurity>
  <Lines>89</Lines>
  <Paragraphs>25</Paragraphs>
  <ScaleCrop>false</ScaleCrop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2013-08-20T13:21:00Z</dcterms:created>
  <dcterms:modified xsi:type="dcterms:W3CDTF">2013-08-20T13:22:00Z</dcterms:modified>
</cp:coreProperties>
</file>