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610C91BE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 xml:space="preserve">  20</w:t>
      </w:r>
      <w:proofErr w:type="gramEnd"/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г. </w:t>
      </w:r>
    </w:p>
    <w:p w14:paraId="4B9AEAAF" w14:textId="1A2F0C08" w:rsidR="0060437D" w:rsidRPr="00061286" w:rsidRDefault="00E34B6E" w:rsidP="00061286">
      <w:pPr>
        <w:ind w:firstLine="567"/>
        <w:jc w:val="both"/>
        <w:rPr>
          <w:sz w:val="22"/>
          <w:szCs w:val="28"/>
        </w:rPr>
      </w:pPr>
      <w:r w:rsidRPr="00056372">
        <w:rPr>
          <w:b/>
          <w:sz w:val="22"/>
          <w:szCs w:val="28"/>
        </w:rPr>
        <w:t xml:space="preserve">Акционерное Общество </w:t>
      </w:r>
      <w:r w:rsidR="00056372">
        <w:rPr>
          <w:b/>
          <w:sz w:val="22"/>
          <w:szCs w:val="28"/>
        </w:rPr>
        <w:t>«</w:t>
      </w:r>
      <w:r w:rsidRPr="00056372">
        <w:rPr>
          <w:b/>
          <w:sz w:val="22"/>
          <w:szCs w:val="28"/>
        </w:rPr>
        <w:t>А101 ДЕВЕЛОПМЕНТ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26315D9C" w:rsidR="00B51C8A" w:rsidRPr="00056372" w:rsidRDefault="00114362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принадлежащий Застройщику на праве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собственности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77:17:012011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4:2099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18 955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E34B6E" w:rsidRPr="00056372">
        <w:rPr>
          <w:sz w:val="22"/>
          <w:szCs w:val="22"/>
        </w:rPr>
        <w:t xml:space="preserve"> (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 xml:space="preserve">Восемнадцать тысяч девятьсот пятьдесят пять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многоэтажная жилая застройка (высотная застройка)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в районе дер. </w:t>
      </w:r>
      <w:proofErr w:type="spellStart"/>
      <w:r w:rsidR="00E34B6E" w:rsidRPr="00AD066C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40375932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AD066C">
        <w:rPr>
          <w:rFonts w:ascii="Times New Roman" w:hAnsi="Times New Roman" w:cs="Times New Roman"/>
          <w:b/>
          <w:i/>
          <w:noProof/>
          <w:sz w:val="22"/>
          <w:szCs w:val="22"/>
        </w:rPr>
        <w:t>11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AD066C">
        <w:rPr>
          <w:rFonts w:ascii="Times New Roman" w:hAnsi="Times New Roman" w:cs="Times New Roman"/>
          <w:b/>
          <w:i/>
          <w:noProof/>
          <w:sz w:val="22"/>
          <w:szCs w:val="22"/>
        </w:rPr>
        <w:t>11.1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г. Москва, НАО, пос. </w:t>
      </w:r>
      <w:proofErr w:type="spellStart"/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>Сосенское</w:t>
      </w:r>
      <w:proofErr w:type="spellEnd"/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, в районе дер. </w:t>
      </w:r>
      <w:proofErr w:type="spellStart"/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FE5B05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855979" w:rsidRPr="00E34B6E">
        <w:rPr>
          <w:rFonts w:ascii="Times New Roman" w:hAnsi="Times New Roman" w:cs="Times New Roman"/>
          <w:sz w:val="22"/>
          <w:szCs w:val="28"/>
        </w:rPr>
        <w:t>собственности</w:t>
      </w:r>
      <w:r w:rsidR="00E34B6E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161FD628" w:rsidR="004A63B2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77-245000-015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 xml:space="preserve">650-2017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26.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10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4746A8E1" w:rsidR="004F5C06" w:rsidRPr="00B83F7B" w:rsidRDefault="00E91AA8" w:rsidP="00324737">
      <w:pPr>
        <w:pStyle w:val="ConsPlusNormal"/>
        <w:numPr>
          <w:ilvl w:val="2"/>
          <w:numId w:val="10"/>
        </w:numPr>
        <w:tabs>
          <w:tab w:val="clear" w:pos="143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государственной регистрации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№77-77-17/051/2014-18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8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03.06.2014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права собственности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423C5A">
        <w:rPr>
          <w:rFonts w:ascii="Times New Roman" w:hAnsi="Times New Roman" w:cs="Times New Roman"/>
          <w:sz w:val="22"/>
          <w:szCs w:val="22"/>
        </w:rPr>
        <w:t xml:space="preserve">Застройщика </w:t>
      </w:r>
      <w:r w:rsidR="00E34B6E" w:rsidRPr="00B83F7B">
        <w:rPr>
          <w:rFonts w:ascii="Times New Roman" w:hAnsi="Times New Roman" w:cs="Times New Roman"/>
          <w:sz w:val="22"/>
          <w:szCs w:val="22"/>
        </w:rPr>
        <w:t>на Земельный участок</w:t>
      </w:r>
      <w:r w:rsidR="00B83F7B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20AC70F8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 </w:t>
      </w:r>
      <w:hyperlink r:id="rId9" w:history="1">
        <w:r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.a101group.ru </w:t>
      </w:r>
      <w:r w:rsidRPr="00056372">
        <w:rPr>
          <w:rFonts w:ascii="Times New Roman" w:hAnsi="Times New Roman" w:cs="Times New Roman"/>
          <w:sz w:val="22"/>
          <w:szCs w:val="28"/>
        </w:rPr>
        <w:t>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0D25C0B" w14:textId="5A171E75" w:rsidR="00276038" w:rsidRPr="00056372" w:rsidRDefault="009354C8" w:rsidP="009354C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Style w:val="af0"/>
          <w:rFonts w:ascii="Times New Roman" w:hAnsi="Times New Roman" w:cs="Times New Roman"/>
          <w:sz w:val="22"/>
          <w:szCs w:val="22"/>
        </w:rPr>
      </w:pPr>
      <w:bookmarkStart w:id="3" w:name="_Hlk506814033"/>
      <w:r w:rsidRPr="00056372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CA79DC" w:rsidRPr="00095282">
        <w:rPr>
          <w:rFonts w:ascii="Times New Roman" w:hAnsi="Times New Roman" w:cs="Times New Roman"/>
          <w:color w:val="000000"/>
          <w:sz w:val="22"/>
          <w:szCs w:val="22"/>
        </w:rPr>
        <w:t xml:space="preserve">Договора поручительства 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 xml:space="preserve">№ б/н от </w:t>
      </w:r>
      <w:r w:rsidR="00E34B6E" w:rsidRPr="00095282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095282" w:rsidRPr="00095282">
        <w:rPr>
          <w:rFonts w:ascii="Times New Roman" w:hAnsi="Times New Roman" w:cs="Times New Roman"/>
          <w:color w:val="000000"/>
          <w:sz w:val="22"/>
          <w:szCs w:val="22"/>
        </w:rPr>
        <w:t>04</w:t>
      </w:r>
      <w:r w:rsidR="00E34B6E" w:rsidRPr="0009528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095282" w:rsidRPr="00095282">
        <w:rPr>
          <w:rFonts w:ascii="Times New Roman" w:hAnsi="Times New Roman" w:cs="Times New Roman"/>
          <w:color w:val="000000"/>
          <w:sz w:val="22"/>
          <w:szCs w:val="22"/>
        </w:rPr>
        <w:t>декабря 2</w:t>
      </w:r>
      <w:r w:rsidR="00E34B6E" w:rsidRPr="00095282">
        <w:rPr>
          <w:rFonts w:ascii="Times New Roman" w:hAnsi="Times New Roman" w:cs="Times New Roman"/>
          <w:color w:val="000000"/>
          <w:sz w:val="22"/>
          <w:szCs w:val="22"/>
        </w:rPr>
        <w:t>017 года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 xml:space="preserve">, удостоверенного </w:t>
      </w:r>
      <w:proofErr w:type="spellStart"/>
      <w:r w:rsidR="00095282">
        <w:rPr>
          <w:rFonts w:ascii="Times New Roman" w:hAnsi="Times New Roman" w:cs="Times New Roman"/>
          <w:color w:val="000000"/>
          <w:sz w:val="22"/>
          <w:szCs w:val="22"/>
        </w:rPr>
        <w:t>Видуловой</w:t>
      </w:r>
      <w:proofErr w:type="spellEnd"/>
      <w:r w:rsidR="00095282">
        <w:rPr>
          <w:rFonts w:ascii="Times New Roman" w:hAnsi="Times New Roman" w:cs="Times New Roman"/>
          <w:color w:val="000000"/>
          <w:sz w:val="22"/>
          <w:szCs w:val="22"/>
        </w:rPr>
        <w:t xml:space="preserve"> Екатериной Владимировной, временно исполняющей обязанности нотариуса 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>города Москвы Корнеев</w:t>
      </w:r>
      <w:r w:rsidR="0009528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 xml:space="preserve"> Михаил</w:t>
      </w:r>
      <w:r w:rsidR="0009528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 xml:space="preserve"> Валериевич</w:t>
      </w:r>
      <w:r w:rsidR="0009528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>, зарегистрированного в реестре: № 1-</w:t>
      </w:r>
      <w:r w:rsidR="00095282">
        <w:rPr>
          <w:rFonts w:ascii="Times New Roman" w:hAnsi="Times New Roman" w:cs="Times New Roman"/>
          <w:color w:val="000000"/>
          <w:sz w:val="22"/>
          <w:szCs w:val="22"/>
        </w:rPr>
        <w:t>2062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, в целях приведения </w:t>
      </w:r>
      <w:r w:rsidR="009D7D25" w:rsidRPr="00056372">
        <w:rPr>
          <w:rFonts w:ascii="Times New Roman" w:hAnsi="Times New Roman" w:cs="Times New Roman"/>
          <w:sz w:val="22"/>
          <w:szCs w:val="22"/>
        </w:rPr>
        <w:t xml:space="preserve">размера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оплаченных уставного капитала Застройщика,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совместно с размерами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уставных (складочных) капиталов, уставных фондов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Поручителя в соответствие </w:t>
      </w:r>
      <w:r w:rsidR="00354614" w:rsidRPr="00056372">
        <w:rPr>
          <w:rFonts w:ascii="Times New Roman" w:hAnsi="Times New Roman" w:cs="Times New Roman"/>
          <w:sz w:val="22"/>
          <w:szCs w:val="22"/>
        </w:rPr>
        <w:t>требованиям Закона о Долевом Участии.</w:t>
      </w:r>
      <w:r w:rsidR="00095282">
        <w:rPr>
          <w:rFonts w:ascii="Times New Roman" w:hAnsi="Times New Roman" w:cs="Times New Roman"/>
          <w:sz w:val="22"/>
          <w:szCs w:val="22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>Документы, подтверждающие</w:t>
      </w:r>
      <w:r w:rsidRPr="00056372">
        <w:rPr>
          <w:rFonts w:ascii="Times New Roman" w:hAnsi="Times New Roman" w:cs="Times New Roman"/>
          <w:sz w:val="22"/>
          <w:szCs w:val="22"/>
        </w:rPr>
        <w:t xml:space="preserve"> </w:t>
      </w:r>
      <w:r w:rsidR="00FD1D8B" w:rsidRPr="00056372">
        <w:rPr>
          <w:rFonts w:ascii="Times New Roman" w:hAnsi="Times New Roman" w:cs="Times New Roman"/>
          <w:sz w:val="22"/>
          <w:szCs w:val="22"/>
        </w:rPr>
        <w:t xml:space="preserve">соблюдение </w:t>
      </w:r>
      <w:r w:rsidR="00276038" w:rsidRPr="00056372">
        <w:rPr>
          <w:rFonts w:ascii="Times New Roman" w:hAnsi="Times New Roman" w:cs="Times New Roman"/>
          <w:sz w:val="22"/>
          <w:szCs w:val="22"/>
        </w:rPr>
        <w:t>указанны</w:t>
      </w:r>
      <w:r w:rsidRPr="00056372">
        <w:rPr>
          <w:rFonts w:ascii="Times New Roman" w:hAnsi="Times New Roman" w:cs="Times New Roman"/>
          <w:sz w:val="22"/>
          <w:szCs w:val="22"/>
        </w:rPr>
        <w:t xml:space="preserve">х </w:t>
      </w:r>
      <w:r w:rsidR="00FD1D8B" w:rsidRPr="00056372">
        <w:rPr>
          <w:rFonts w:ascii="Times New Roman" w:hAnsi="Times New Roman" w:cs="Times New Roman"/>
          <w:sz w:val="22"/>
          <w:szCs w:val="22"/>
        </w:rPr>
        <w:t>требований</w:t>
      </w:r>
      <w:r w:rsidRPr="00056372">
        <w:rPr>
          <w:rFonts w:ascii="Times New Roman" w:hAnsi="Times New Roman" w:cs="Times New Roman"/>
          <w:sz w:val="22"/>
          <w:szCs w:val="22"/>
        </w:rPr>
        <w:t>,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 размещены</w:t>
      </w:r>
      <w:r w:rsidR="00276038" w:rsidRPr="00056372">
        <w:rPr>
          <w:sz w:val="22"/>
          <w:szCs w:val="22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на сайте: </w:t>
      </w:r>
      <w:hyperlink r:id="rId10" w:history="1">
        <w:r w:rsidR="00276038"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>.a101group.ru</w:t>
      </w:r>
      <w:r w:rsidR="005D5A82" w:rsidRPr="00056372">
        <w:rPr>
          <w:rStyle w:val="af0"/>
          <w:rFonts w:ascii="Times New Roman" w:hAnsi="Times New Roman" w:cs="Times New Roman"/>
          <w:sz w:val="22"/>
          <w:szCs w:val="22"/>
        </w:rPr>
        <w:t>.</w:t>
      </w:r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 </w:t>
      </w:r>
    </w:p>
    <w:bookmarkEnd w:id="3"/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78923DD4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6AC74069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</w:t>
      </w:r>
      <w:proofErr w:type="gramStart"/>
      <w:r w:rsidR="000C2120" w:rsidRPr="00061286">
        <w:rPr>
          <w:sz w:val="22"/>
          <w:szCs w:val="28"/>
          <w:highlight w:val="yellow"/>
        </w:rPr>
        <w:t>]</w:t>
      </w:r>
      <w:r w:rsidR="000C2120" w:rsidRPr="00061286">
        <w:rPr>
          <w:b/>
          <w:sz w:val="22"/>
          <w:szCs w:val="28"/>
        </w:rPr>
        <w:t>)</w:t>
      </w:r>
      <w:r w:rsidR="00E34B6E" w:rsidRPr="00F61B75">
        <w:rPr>
          <w:b/>
          <w:i/>
          <w:sz w:val="20"/>
          <w:szCs w:val="20"/>
        </w:rPr>
        <w:t>%</w:t>
      </w:r>
      <w:proofErr w:type="gramEnd"/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4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4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5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5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6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6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7777777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77777777" w:rsidR="00ED2B3B" w:rsidRPr="00ED2B3B" w:rsidRDefault="00ED2B3B" w:rsidP="00ED2B3B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bookmarkStart w:id="7" w:name="OLE_LINK149"/>
      <w:bookmarkStart w:id="8" w:name="OLE_LINK148"/>
      <w:r w:rsidRPr="00ED2B3B">
        <w:rPr>
          <w:b/>
          <w:i/>
          <w:sz w:val="22"/>
          <w:szCs w:val="22"/>
        </w:rPr>
        <w:t>31.10.2019</w:t>
      </w:r>
      <w:bookmarkEnd w:id="7"/>
      <w:bookmarkEnd w:id="8"/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77777777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Pr="00ED2B3B">
        <w:rPr>
          <w:b/>
          <w:i/>
          <w:sz w:val="22"/>
          <w:szCs w:val="22"/>
        </w:rPr>
        <w:t>01</w:t>
      </w:r>
      <w:r w:rsidRPr="00ED2B3B">
        <w:rPr>
          <w:b/>
          <w:i/>
          <w:sz w:val="22"/>
          <w:szCs w:val="22"/>
          <w:lang w:val="en-US"/>
        </w:rPr>
        <w:t>.</w:t>
      </w:r>
      <w:r w:rsidRPr="00ED2B3B">
        <w:rPr>
          <w:b/>
          <w:i/>
          <w:sz w:val="22"/>
          <w:szCs w:val="22"/>
        </w:rPr>
        <w:t>10</w:t>
      </w:r>
      <w:r w:rsidRPr="00ED2B3B">
        <w:rPr>
          <w:b/>
          <w:i/>
          <w:sz w:val="22"/>
          <w:szCs w:val="22"/>
          <w:lang w:val="en-US"/>
        </w:rPr>
        <w:t>.2019</w:t>
      </w:r>
      <w:r w:rsidRPr="00ED2B3B">
        <w:rPr>
          <w:b/>
          <w:i/>
          <w:sz w:val="22"/>
          <w:szCs w:val="22"/>
        </w:rPr>
        <w:t xml:space="preserve"> г.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</w:t>
      </w:r>
      <w:r w:rsidRPr="00061286">
        <w:rPr>
          <w:sz w:val="22"/>
          <w:szCs w:val="28"/>
        </w:rPr>
        <w:lastRenderedPageBreak/>
        <w:t xml:space="preserve">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9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9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10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11" w:name="Par0"/>
      <w:bookmarkEnd w:id="11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12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 xml:space="preserve">оплачиваются Участником до регистрации права собственности Участника на Объект и </w:t>
      </w:r>
      <w:r w:rsidRPr="00061286">
        <w:rPr>
          <w:sz w:val="22"/>
          <w:szCs w:val="28"/>
        </w:rPr>
        <w:lastRenderedPageBreak/>
        <w:t>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757F42F3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Земельного участка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3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3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4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4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34A238A5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/>
          <w:bCs/>
          <w:sz w:val="22"/>
          <w:szCs w:val="22"/>
        </w:rPr>
        <w:t>Акционерное Общество "А101 ДЕВЕЛОПМЕНТ"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4E63EE7A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Местонахождение: </w:t>
      </w:r>
      <w:r w:rsidRPr="000C2120">
        <w:rPr>
          <w:rFonts w:ascii="Times New Roman" w:hAnsi="Times New Roman"/>
          <w:sz w:val="22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6AC0A4AC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ОГРН </w:t>
      </w:r>
      <w:r w:rsidRPr="000C2120">
        <w:rPr>
          <w:rFonts w:ascii="Times New Roman" w:hAnsi="Times New Roman"/>
          <w:sz w:val="22"/>
          <w:szCs w:val="22"/>
        </w:rPr>
        <w:t>1115003009000</w:t>
      </w:r>
      <w:r w:rsidRPr="000C2120">
        <w:rPr>
          <w:rFonts w:ascii="Times New Roman" w:hAnsi="Times New Roman"/>
          <w:bCs/>
          <w:sz w:val="22"/>
          <w:szCs w:val="22"/>
        </w:rPr>
        <w:t xml:space="preserve"> ИНН </w:t>
      </w:r>
      <w:r w:rsidRPr="000C2120">
        <w:rPr>
          <w:rFonts w:ascii="Times New Roman" w:hAnsi="Times New Roman"/>
          <w:sz w:val="22"/>
          <w:szCs w:val="22"/>
        </w:rPr>
        <w:t>5003097374</w:t>
      </w:r>
      <w:r w:rsidRPr="000C2120">
        <w:rPr>
          <w:rFonts w:ascii="Times New Roman" w:hAnsi="Times New Roman"/>
          <w:bCs/>
          <w:sz w:val="22"/>
          <w:szCs w:val="22"/>
        </w:rPr>
        <w:t xml:space="preserve"> КПП </w:t>
      </w:r>
      <w:r w:rsidRPr="000C2120">
        <w:rPr>
          <w:rFonts w:ascii="Times New Roman" w:hAnsi="Times New Roman"/>
          <w:sz w:val="22"/>
          <w:szCs w:val="22"/>
        </w:rPr>
        <w:t>500301001</w:t>
      </w:r>
    </w:p>
    <w:p w14:paraId="7B7A38F7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р/с </w:t>
      </w:r>
      <w:r w:rsidRPr="000C2120">
        <w:rPr>
          <w:rFonts w:ascii="Times New Roman" w:hAnsi="Times New Roman"/>
          <w:sz w:val="22"/>
          <w:szCs w:val="22"/>
        </w:rPr>
        <w:t>40702810579000001223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0C2120">
        <w:rPr>
          <w:rFonts w:ascii="Times New Roman" w:hAnsi="Times New Roman"/>
          <w:bCs/>
          <w:sz w:val="22"/>
          <w:szCs w:val="22"/>
        </w:rPr>
        <w:t xml:space="preserve">в  </w:t>
      </w:r>
      <w:r w:rsidRPr="000C2120">
        <w:rPr>
          <w:rFonts w:ascii="Times New Roman" w:hAnsi="Times New Roman"/>
          <w:sz w:val="22"/>
          <w:szCs w:val="22"/>
        </w:rPr>
        <w:t>РФ</w:t>
      </w:r>
      <w:proofErr w:type="gramEnd"/>
      <w:r w:rsidRPr="000C2120">
        <w:rPr>
          <w:rFonts w:ascii="Times New Roman" w:hAnsi="Times New Roman"/>
          <w:sz w:val="22"/>
          <w:szCs w:val="22"/>
        </w:rPr>
        <w:t xml:space="preserve"> АО "</w:t>
      </w:r>
      <w:proofErr w:type="spellStart"/>
      <w:r w:rsidRPr="000C2120">
        <w:rPr>
          <w:rFonts w:ascii="Times New Roman" w:hAnsi="Times New Roman"/>
          <w:sz w:val="22"/>
          <w:szCs w:val="22"/>
        </w:rPr>
        <w:t>Россельхозбанк</w:t>
      </w:r>
      <w:proofErr w:type="spellEnd"/>
      <w:r w:rsidRPr="000C2120">
        <w:rPr>
          <w:rFonts w:ascii="Times New Roman" w:hAnsi="Times New Roman"/>
          <w:sz w:val="22"/>
          <w:szCs w:val="22"/>
        </w:rPr>
        <w:t>"- "ЦКБ" Москва</w:t>
      </w:r>
    </w:p>
    <w:p w14:paraId="4EE548B7" w14:textId="1AE85DCF" w:rsidR="0025211C" w:rsidRPr="000C2120" w:rsidRDefault="00E34B6E" w:rsidP="00E34B6E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0C2120">
        <w:rPr>
          <w:bCs/>
          <w:sz w:val="22"/>
          <w:szCs w:val="22"/>
        </w:rPr>
        <w:t>к/</w:t>
      </w:r>
      <w:proofErr w:type="gramStart"/>
      <w:r w:rsidRPr="000C2120">
        <w:rPr>
          <w:bCs/>
          <w:sz w:val="22"/>
          <w:szCs w:val="22"/>
        </w:rPr>
        <w:t>с  30101810645250000720</w:t>
      </w:r>
      <w:proofErr w:type="gramEnd"/>
      <w:r w:rsidRPr="000C2120">
        <w:rPr>
          <w:bCs/>
          <w:sz w:val="22"/>
          <w:szCs w:val="22"/>
        </w:rPr>
        <w:t xml:space="preserve"> БИК 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6A961B06" w:rsidR="00E34B6E" w:rsidRPr="00823CFC" w:rsidRDefault="00823CFC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11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023AC6C3" w:rsidR="00E34B6E" w:rsidRPr="00823CFC" w:rsidRDefault="00823CFC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11.1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46679781" w:rsidR="00E34B6E" w:rsidRPr="006F1276" w:rsidRDefault="007B145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8 (</w:t>
            </w:r>
            <w:r w:rsidR="00823CFC">
              <w:rPr>
                <w:b/>
                <w:i/>
                <w:noProof/>
                <w:sz w:val="20"/>
                <w:szCs w:val="20"/>
              </w:rPr>
              <w:t>7 + техподполье</w:t>
            </w:r>
            <w:r>
              <w:rPr>
                <w:b/>
                <w:i/>
                <w:noProof/>
                <w:sz w:val="20"/>
                <w:szCs w:val="20"/>
              </w:rPr>
              <w:t>)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5293BCE8" w:rsidR="00E34B6E" w:rsidRPr="00061286" w:rsidRDefault="007B145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7B1450">
              <w:rPr>
                <w:b/>
                <w:i/>
                <w:noProof/>
                <w:sz w:val="20"/>
                <w:szCs w:val="20"/>
              </w:rPr>
              <w:t>5 119,3 кв.м.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lastRenderedPageBreak/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62EC858F" w14:textId="77777777" w:rsidR="00286327" w:rsidRPr="00061286" w:rsidRDefault="00286327" w:rsidP="00286327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42AAF">
        <w:rPr>
          <w:b/>
          <w:color w:val="FF0000"/>
          <w:sz w:val="16"/>
          <w:szCs w:val="20"/>
        </w:rPr>
        <w:t>отделка</w:t>
      </w:r>
      <w:r>
        <w:rPr>
          <w:b/>
          <w:color w:val="FF0000"/>
          <w:sz w:val="16"/>
          <w:szCs w:val="20"/>
        </w:rPr>
        <w:t xml:space="preserve"> </w:t>
      </w:r>
      <w:r w:rsidRPr="00F105B3">
        <w:rPr>
          <w:b/>
          <w:color w:val="FF0000"/>
          <w:sz w:val="16"/>
          <w:szCs w:val="20"/>
          <w:u w:val="single"/>
        </w:rPr>
        <w:t xml:space="preserve">НЕ </w:t>
      </w:r>
      <w:r w:rsidR="00D42AAF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26CCB69D" w14:textId="77777777" w:rsidR="004B5546" w:rsidRDefault="004B5546" w:rsidP="00061286">
      <w:pPr>
        <w:rPr>
          <w:sz w:val="20"/>
        </w:rPr>
      </w:pPr>
    </w:p>
    <w:p w14:paraId="2CF74129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  <w:bookmarkStart w:id="15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5"/>
    </w:p>
    <w:p w14:paraId="248B8AF4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2F55" w:rsidRPr="000447A0" w14:paraId="67BFF8DA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69F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F7F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857444" w:rsidRPr="000447A0" w14:paraId="3281DB02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A487" w14:textId="77777777" w:rsidR="00857444" w:rsidRPr="000447A0" w:rsidRDefault="00857444" w:rsidP="0085744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A701" w14:textId="5267A022" w:rsidR="00857444" w:rsidRPr="004B0ED4" w:rsidRDefault="00857444" w:rsidP="0085744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  <w:r w:rsidRPr="00A740C8">
              <w:rPr>
                <w:b/>
                <w:i/>
                <w:sz w:val="20"/>
                <w:szCs w:val="20"/>
              </w:rPr>
              <w:t xml:space="preserve"> Гидроизоляция конструкции пола в санузлах не выполняется.</w:t>
            </w:r>
          </w:p>
        </w:tc>
      </w:tr>
      <w:tr w:rsidR="00F72F55" w:rsidRPr="000447A0" w14:paraId="52C87EDF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92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22D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2F55" w:rsidRPr="000447A0" w14:paraId="5DB825D9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80DC5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39D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2F55" w:rsidRPr="000447A0" w14:paraId="24C29A75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D9A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19F4" w14:textId="0C60AF81" w:rsidR="00F72F55" w:rsidRPr="004B0ED4" w:rsidRDefault="000C4243" w:rsidP="00056372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(на высоту одного блока) из мелкоштучных материалов.</w:t>
            </w:r>
          </w:p>
        </w:tc>
      </w:tr>
      <w:tr w:rsidR="00F72F55" w:rsidRPr="000447A0" w14:paraId="7B4399FF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C34CC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C1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2F55" w:rsidRPr="000447A0" w14:paraId="1E7D82CF" w14:textId="77777777" w:rsidTr="00056372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BBF4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444" w14:textId="64290134" w:rsidR="00F72F55" w:rsidRPr="004B0ED4" w:rsidRDefault="000C4243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не устанавливаются и не поставляются</w:t>
            </w:r>
            <w:bookmarkStart w:id="16" w:name="_GoBack"/>
            <w:bookmarkEnd w:id="16"/>
          </w:p>
        </w:tc>
      </w:tr>
      <w:tr w:rsidR="00F72F55" w:rsidRPr="000447A0" w14:paraId="7B9BB857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0DA6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79F7" w14:textId="77777777" w:rsidR="00F72F55" w:rsidRPr="004B0ED4" w:rsidRDefault="00F72F55" w:rsidP="00056372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2F55" w:rsidRPr="000447A0" w14:paraId="60BAC17B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E9FA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E5C7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2F55" w:rsidRPr="000447A0" w14:paraId="509C827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82BE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A4E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2F55" w:rsidRPr="000447A0" w14:paraId="71C5B176" w14:textId="77777777" w:rsidTr="00056372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51660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4E0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2F55" w:rsidRPr="000447A0" w14:paraId="613305C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DEC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2C7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2F55" w:rsidRPr="000447A0" w14:paraId="2E7F5940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8AB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661D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668FC99C" w14:textId="77777777" w:rsidR="00F72F55" w:rsidRPr="00F61B75" w:rsidRDefault="00F72F55" w:rsidP="00F72F5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lastRenderedPageBreak/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7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5A2FBF30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823CFC">
        <w:rPr>
          <w:b/>
          <w:bCs/>
          <w:sz w:val="20"/>
          <w:szCs w:val="20"/>
        </w:rPr>
        <w:t>11.1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7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527CDF08" w:rsidR="0094653B" w:rsidRPr="00995B02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8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8"/>
    <w:p w14:paraId="7A108AB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67A79D66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244E2DF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66473E3D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</w:t>
      </w:r>
      <w:proofErr w:type="gramStart"/>
      <w:r w:rsidRPr="00B35CCA">
        <w:rPr>
          <w:rFonts w:ascii="Times New Roman" w:hAnsi="Times New Roman"/>
          <w:bCs/>
          <w:szCs w:val="22"/>
        </w:rPr>
        <w:t xml:space="preserve">в  </w:t>
      </w:r>
      <w:r w:rsidRPr="00B35CCA">
        <w:rPr>
          <w:rFonts w:ascii="Times New Roman" w:hAnsi="Times New Roman"/>
          <w:szCs w:val="22"/>
        </w:rPr>
        <w:t>РФ</w:t>
      </w:r>
      <w:proofErr w:type="gramEnd"/>
      <w:r w:rsidRPr="00B35CCA">
        <w:rPr>
          <w:rFonts w:ascii="Times New Roman" w:hAnsi="Times New Roman"/>
          <w:szCs w:val="22"/>
        </w:rPr>
        <w:t xml:space="preserve"> АО "</w:t>
      </w:r>
      <w:proofErr w:type="spellStart"/>
      <w:r w:rsidRPr="00B35CCA">
        <w:rPr>
          <w:rFonts w:ascii="Times New Roman" w:hAnsi="Times New Roman"/>
          <w:szCs w:val="22"/>
        </w:rPr>
        <w:t>Россельхозбанк</w:t>
      </w:r>
      <w:proofErr w:type="spellEnd"/>
      <w:r w:rsidRPr="00B35CCA">
        <w:rPr>
          <w:rFonts w:ascii="Times New Roman" w:hAnsi="Times New Roman"/>
          <w:szCs w:val="22"/>
        </w:rPr>
        <w:t>"- "ЦКБ" Москва</w:t>
      </w:r>
    </w:p>
    <w:p w14:paraId="562BA99D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</w:t>
      </w:r>
      <w:proofErr w:type="gramStart"/>
      <w:r w:rsidRPr="00B35CCA">
        <w:rPr>
          <w:bCs/>
          <w:sz w:val="20"/>
          <w:szCs w:val="22"/>
        </w:rPr>
        <w:t>с  30101810645250000720</w:t>
      </w:r>
      <w:proofErr w:type="gramEnd"/>
      <w:r w:rsidRPr="00B35CCA">
        <w:rPr>
          <w:bCs/>
          <w:sz w:val="20"/>
          <w:szCs w:val="22"/>
        </w:rPr>
        <w:t xml:space="preserve"> БИК 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5F1025FA" w:rsidR="0094653B" w:rsidRPr="0073120E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73120E">
        <w:rPr>
          <w:rFonts w:ascii="Calibri" w:eastAsia="Calibri" w:hAnsi="Calibri"/>
          <w:b/>
          <w:sz w:val="20"/>
          <w:szCs w:val="22"/>
          <w:lang w:eastAsia="en-US"/>
        </w:rPr>
        <w:t>»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3302F9A2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142F9A0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0135317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70B7BF81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</w:t>
      </w:r>
      <w:proofErr w:type="gramStart"/>
      <w:r w:rsidRPr="00B35CCA">
        <w:rPr>
          <w:rFonts w:ascii="Times New Roman" w:hAnsi="Times New Roman"/>
          <w:bCs/>
          <w:szCs w:val="22"/>
        </w:rPr>
        <w:t xml:space="preserve">в  </w:t>
      </w:r>
      <w:r w:rsidRPr="00B35CCA">
        <w:rPr>
          <w:rFonts w:ascii="Times New Roman" w:hAnsi="Times New Roman"/>
          <w:szCs w:val="22"/>
        </w:rPr>
        <w:t>РФ</w:t>
      </w:r>
      <w:proofErr w:type="gramEnd"/>
      <w:r w:rsidRPr="00B35CCA">
        <w:rPr>
          <w:rFonts w:ascii="Times New Roman" w:hAnsi="Times New Roman"/>
          <w:szCs w:val="22"/>
        </w:rPr>
        <w:t xml:space="preserve"> АО "</w:t>
      </w:r>
      <w:proofErr w:type="spellStart"/>
      <w:r w:rsidRPr="00B35CCA">
        <w:rPr>
          <w:rFonts w:ascii="Times New Roman" w:hAnsi="Times New Roman"/>
          <w:szCs w:val="22"/>
        </w:rPr>
        <w:t>Россельхозбанк</w:t>
      </w:r>
      <w:proofErr w:type="spellEnd"/>
      <w:r w:rsidRPr="00B35CCA">
        <w:rPr>
          <w:rFonts w:ascii="Times New Roman" w:hAnsi="Times New Roman"/>
          <w:szCs w:val="22"/>
        </w:rPr>
        <w:t>"- "ЦКБ" Москва</w:t>
      </w:r>
    </w:p>
    <w:p w14:paraId="543A9BD1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</w:t>
      </w:r>
      <w:proofErr w:type="gramStart"/>
      <w:r w:rsidRPr="00B35CCA">
        <w:rPr>
          <w:bCs/>
          <w:sz w:val="20"/>
          <w:szCs w:val="22"/>
        </w:rPr>
        <w:t>с  30101810645250000720</w:t>
      </w:r>
      <w:proofErr w:type="gramEnd"/>
      <w:r w:rsidRPr="00B35CCA">
        <w:rPr>
          <w:bCs/>
          <w:sz w:val="20"/>
          <w:szCs w:val="22"/>
        </w:rPr>
        <w:t xml:space="preserve"> БИК 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1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53B" w14:textId="77777777" w:rsidR="0000351B" w:rsidRDefault="0000351B" w:rsidP="005C0EE0">
      <w:r>
        <w:separator/>
      </w:r>
    </w:p>
  </w:endnote>
  <w:endnote w:type="continuationSeparator" w:id="0">
    <w:p w14:paraId="50B6ED69" w14:textId="77777777" w:rsidR="0000351B" w:rsidRDefault="0000351B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A6ECA4E" w:rsidR="00095282" w:rsidRPr="003E1761" w:rsidRDefault="00095282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0C4243">
      <w:rPr>
        <w:noProof/>
        <w:sz w:val="20"/>
      </w:rPr>
      <w:t>14</w:t>
    </w:r>
    <w:r w:rsidRPr="003E1761">
      <w:rPr>
        <w:sz w:val="20"/>
      </w:rPr>
      <w:fldChar w:fldCharType="end"/>
    </w:r>
  </w:p>
  <w:p w14:paraId="6A506862" w14:textId="77777777" w:rsidR="00095282" w:rsidRDefault="000952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CD21" w14:textId="77777777" w:rsidR="0000351B" w:rsidRDefault="0000351B" w:rsidP="005C0EE0">
      <w:r>
        <w:separator/>
      </w:r>
    </w:p>
  </w:footnote>
  <w:footnote w:type="continuationSeparator" w:id="0">
    <w:p w14:paraId="79AAB12B" w14:textId="77777777" w:rsidR="0000351B" w:rsidRDefault="0000351B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1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1"/>
  </w:num>
  <w:num w:numId="26">
    <w:abstractNumId w:val="23"/>
  </w:num>
  <w:num w:numId="27">
    <w:abstractNumId w:val="2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9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5DCE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1C77-01E4-475E-AB2C-04DE173D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9548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63845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Колесников Владимир Александрович</cp:lastModifiedBy>
  <cp:revision>3</cp:revision>
  <cp:lastPrinted>2017-11-30T08:27:00Z</cp:lastPrinted>
  <dcterms:created xsi:type="dcterms:W3CDTF">2018-02-22T07:01:00Z</dcterms:created>
  <dcterms:modified xsi:type="dcterms:W3CDTF">2018-02-22T07:07:00Z</dcterms:modified>
</cp:coreProperties>
</file>