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:rsidR="00DA0B4E" w:rsidRPr="000928BE" w:rsidRDefault="00DA0B4E" w:rsidP="0086132F">
      <w:pPr>
        <w:jc w:val="center"/>
        <w:rPr>
          <w:b/>
          <w:sz w:val="24"/>
          <w:szCs w:val="24"/>
        </w:rPr>
      </w:pPr>
    </w:p>
    <w:p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:rsidTr="00020A2B">
        <w:trPr>
          <w:trHeight w:val="312"/>
        </w:trPr>
        <w:tc>
          <w:tcPr>
            <w:tcW w:w="4253" w:type="dxa"/>
          </w:tcPr>
          <w:p w:rsidR="00DA0B4E" w:rsidRPr="000928BE" w:rsidRDefault="00DA0B4E" w:rsidP="003E5B04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г</w:t>
            </w:r>
            <w:r w:rsidRPr="000928BE">
              <w:rPr>
                <w:sz w:val="24"/>
                <w:szCs w:val="24"/>
                <w:lang w:val="en-US"/>
              </w:rPr>
              <w:t>.</w:t>
            </w:r>
            <w:r w:rsidRPr="000928BE">
              <w:rPr>
                <w:color w:val="0000FF"/>
                <w:sz w:val="24"/>
                <w:szCs w:val="24"/>
                <w:lang w:val="en-US"/>
              </w:rPr>
              <w:t xml:space="preserve"> </w:t>
            </w:r>
            <w:r w:rsidR="00CE3FAF" w:rsidRPr="000928BE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:rsidR="00DA0B4E" w:rsidRPr="000928BE" w:rsidRDefault="0029382C" w:rsidP="0013438E">
            <w:pPr>
              <w:jc w:val="right"/>
              <w:rPr>
                <w:sz w:val="24"/>
                <w:szCs w:val="24"/>
                <w:lang w:val="en-US"/>
              </w:rPr>
            </w:pPr>
            <w:r w:rsidRPr="000928BE">
              <w:rPr>
                <w:bCs/>
                <w:sz w:val="24"/>
                <w:szCs w:val="24"/>
              </w:rPr>
              <w:t>«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» </w:t>
            </w:r>
            <w:r w:rsidR="004C6229" w:rsidRPr="000928BE">
              <w:rPr>
                <w:bCs/>
                <w:sz w:val="24"/>
                <w:szCs w:val="24"/>
                <w:lang w:val="en-US"/>
              </w:rPr>
              <w:t>________</w:t>
            </w:r>
            <w:r w:rsidRPr="000928BE">
              <w:rPr>
                <w:bCs/>
                <w:sz w:val="24"/>
                <w:szCs w:val="24"/>
              </w:rPr>
              <w:t xml:space="preserve"> 201</w:t>
            </w:r>
            <w:r w:rsidR="0013438E" w:rsidRPr="000928BE">
              <w:rPr>
                <w:bCs/>
                <w:sz w:val="24"/>
                <w:szCs w:val="24"/>
              </w:rPr>
              <w:t>__</w:t>
            </w:r>
            <w:r w:rsidRPr="000928BE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:rsidR="00DA0B4E" w:rsidRPr="000928BE" w:rsidRDefault="00DA0B4E" w:rsidP="0086132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jc w:val="both"/>
        <w:rPr>
          <w:sz w:val="24"/>
          <w:szCs w:val="24"/>
          <w:lang w:val="en-US"/>
        </w:rPr>
      </w:pP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Публичное акционерное общество «Группа Компаний ПИК»</w:t>
      </w:r>
      <w:r>
        <w:rPr>
          <w:sz w:val="24"/>
          <w:szCs w:val="24"/>
        </w:rPr>
        <w:t xml:space="preserve">, именуемое в дальнейшем </w:t>
      </w:r>
      <w:r>
        <w:rPr>
          <w:b/>
          <w:bCs/>
          <w:sz w:val="24"/>
          <w:szCs w:val="24"/>
        </w:rPr>
        <w:t>«ЗАСТРОЙЩИК»</w:t>
      </w:r>
      <w:r>
        <w:rPr>
          <w:sz w:val="24"/>
          <w:szCs w:val="24"/>
        </w:rPr>
        <w:t>, в лице ХХХХХ, действующего на основании ХХХХХ, с одной стороны, и</w:t>
      </w:r>
    </w:p>
    <w:p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:rsidR="00FF7692" w:rsidRPr="00FF7692" w:rsidRDefault="004001CB" w:rsidP="00FF7692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F7692">
        <w:rPr>
          <w:b/>
          <w:iCs/>
          <w:sz w:val="24"/>
          <w:szCs w:val="24"/>
        </w:rPr>
        <w:t>Объект недвижимости</w:t>
      </w:r>
      <w:r w:rsidRPr="00FF7692">
        <w:rPr>
          <w:iCs/>
          <w:sz w:val="24"/>
          <w:szCs w:val="24"/>
        </w:rPr>
        <w:t xml:space="preserve"> – </w:t>
      </w:r>
      <w:r w:rsidR="00FF7692" w:rsidRPr="00FF7692">
        <w:rPr>
          <w:iCs/>
          <w:sz w:val="24"/>
          <w:szCs w:val="24"/>
        </w:rPr>
        <w:t xml:space="preserve">многоквартирный жилой дом, количество этажей </w:t>
      </w:r>
      <w:r w:rsidR="006D5A6E" w:rsidRPr="006D5A6E">
        <w:rPr>
          <w:iCs/>
          <w:sz w:val="24"/>
          <w:szCs w:val="24"/>
        </w:rPr>
        <w:t>16</w:t>
      </w:r>
      <w:r w:rsidR="00FF7692" w:rsidRPr="00FF7692">
        <w:rPr>
          <w:iCs/>
          <w:sz w:val="24"/>
          <w:szCs w:val="24"/>
        </w:rPr>
        <w:t xml:space="preserve"> + подвал, общая площадь </w:t>
      </w:r>
      <w:r w:rsidR="00690257">
        <w:rPr>
          <w:iCs/>
          <w:sz w:val="24"/>
          <w:szCs w:val="24"/>
        </w:rPr>
        <w:t>10945,</w:t>
      </w:r>
      <w:r w:rsidR="006D5A6E" w:rsidRPr="006D5A6E">
        <w:rPr>
          <w:iCs/>
          <w:sz w:val="24"/>
          <w:szCs w:val="24"/>
        </w:rPr>
        <w:t>70</w:t>
      </w:r>
      <w:r w:rsidR="00FF7692" w:rsidRPr="00FF7692">
        <w:rPr>
          <w:iCs/>
          <w:sz w:val="24"/>
          <w:szCs w:val="24"/>
        </w:rPr>
        <w:t xml:space="preserve"> </w:t>
      </w:r>
      <w:proofErr w:type="spellStart"/>
      <w:r w:rsidR="00FF7692" w:rsidRPr="00FF7692">
        <w:rPr>
          <w:iCs/>
          <w:sz w:val="24"/>
          <w:szCs w:val="24"/>
        </w:rPr>
        <w:t>кв.м</w:t>
      </w:r>
      <w:proofErr w:type="spellEnd"/>
      <w:r w:rsidR="00FF7692" w:rsidRPr="00FF7692">
        <w:rPr>
          <w:iCs/>
          <w:sz w:val="24"/>
          <w:szCs w:val="24"/>
        </w:rPr>
        <w:t xml:space="preserve">, наружные стены – со сборным железобетонным каркасом и стенами из крупных каменных блоков и панелей, материал перекрытий – сборные железобетонные, класс </w:t>
      </w:r>
      <w:proofErr w:type="spellStart"/>
      <w:r w:rsidR="00FF7692" w:rsidRPr="00FF7692">
        <w:rPr>
          <w:iCs/>
          <w:sz w:val="24"/>
          <w:szCs w:val="24"/>
        </w:rPr>
        <w:t>энергоэффективности</w:t>
      </w:r>
      <w:proofErr w:type="spellEnd"/>
      <w:r w:rsidR="00FF7692" w:rsidRPr="00FF7692">
        <w:rPr>
          <w:iCs/>
          <w:sz w:val="24"/>
          <w:szCs w:val="24"/>
        </w:rPr>
        <w:t xml:space="preserve"> А, сейсмостойкость не требуется, строящийся с привлечением денежных средств УЧАСТНИКОВ ДОЛЕВОГО СТРОИТЕЛЬСТВА по строительному адресу: </w:t>
      </w:r>
      <w:r w:rsidR="00FA4392" w:rsidRPr="00FA4392">
        <w:rPr>
          <w:b/>
          <w:sz w:val="24"/>
          <w:szCs w:val="24"/>
        </w:rPr>
        <w:t>г. Москва, п</w:t>
      </w:r>
      <w:r w:rsidR="00721F74">
        <w:rPr>
          <w:b/>
          <w:sz w:val="24"/>
          <w:szCs w:val="24"/>
        </w:rPr>
        <w:t>ос</w:t>
      </w:r>
      <w:r w:rsidR="00FA4392" w:rsidRPr="00FA4392">
        <w:rPr>
          <w:b/>
          <w:sz w:val="24"/>
          <w:szCs w:val="24"/>
        </w:rPr>
        <w:t>. Сосенское,</w:t>
      </w:r>
      <w:r w:rsidR="00721F74">
        <w:rPr>
          <w:b/>
          <w:sz w:val="24"/>
          <w:szCs w:val="24"/>
        </w:rPr>
        <w:t xml:space="preserve"> п. Коммунарка,</w:t>
      </w:r>
      <w:r w:rsidR="00FA4392" w:rsidRPr="00FA4392">
        <w:rPr>
          <w:b/>
          <w:sz w:val="24"/>
          <w:szCs w:val="24"/>
        </w:rPr>
        <w:t xml:space="preserve"> </w:t>
      </w:r>
      <w:r w:rsidR="00721F74">
        <w:rPr>
          <w:b/>
          <w:sz w:val="24"/>
          <w:szCs w:val="24"/>
        </w:rPr>
        <w:t xml:space="preserve">ул. Александры </w:t>
      </w:r>
      <w:proofErr w:type="spellStart"/>
      <w:r w:rsidR="00721F74">
        <w:rPr>
          <w:b/>
          <w:sz w:val="24"/>
          <w:szCs w:val="24"/>
        </w:rPr>
        <w:t>Монаховой</w:t>
      </w:r>
      <w:proofErr w:type="spellEnd"/>
      <w:r w:rsidR="00FA4392" w:rsidRPr="00FA4392">
        <w:rPr>
          <w:b/>
          <w:sz w:val="24"/>
          <w:szCs w:val="24"/>
        </w:rPr>
        <w:t>,</w:t>
      </w:r>
      <w:r w:rsidR="00721F74">
        <w:rPr>
          <w:b/>
          <w:sz w:val="24"/>
          <w:szCs w:val="24"/>
        </w:rPr>
        <w:t xml:space="preserve"> д. 87,</w:t>
      </w:r>
      <w:r w:rsidR="00FA4392" w:rsidRPr="00FA4392">
        <w:rPr>
          <w:b/>
          <w:sz w:val="24"/>
          <w:szCs w:val="24"/>
        </w:rPr>
        <w:t xml:space="preserve"> к</w:t>
      </w:r>
      <w:r w:rsidR="00486180">
        <w:rPr>
          <w:b/>
          <w:sz w:val="24"/>
          <w:szCs w:val="24"/>
        </w:rPr>
        <w:t>.</w:t>
      </w:r>
      <w:r w:rsidR="00721F74">
        <w:rPr>
          <w:b/>
          <w:sz w:val="24"/>
          <w:szCs w:val="24"/>
        </w:rPr>
        <w:t>2</w:t>
      </w:r>
      <w:r w:rsidR="00FF7692" w:rsidRPr="00FA4392">
        <w:rPr>
          <w:b/>
          <w:iCs/>
          <w:sz w:val="24"/>
          <w:szCs w:val="24"/>
        </w:rPr>
        <w:t>.</w:t>
      </w:r>
    </w:p>
    <w:p w:rsidR="00DA0B4E" w:rsidRPr="00FF7692" w:rsidRDefault="00DA0B4E" w:rsidP="003921AE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F7692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F7692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недвижимости, а также доля в общем имуществе Объекта недвижимости, состоящая из помещений, предназначенных для обслуживания более одного помещения в указанном Объекте недвижимости.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:rsidR="00DA0B4E" w:rsidRPr="000928B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Правовым основанием для заключения настоящего Договора является:</w:t>
      </w:r>
    </w:p>
    <w:p w:rsidR="00F80C86" w:rsidRPr="00F80C86" w:rsidRDefault="006928C8" w:rsidP="00CC1B0E">
      <w:pPr>
        <w:ind w:left="720" w:hanging="11"/>
        <w:jc w:val="both"/>
        <w:rPr>
          <w:sz w:val="24"/>
          <w:szCs w:val="24"/>
        </w:rPr>
      </w:pPr>
      <w:r w:rsidRPr="000A08D1">
        <w:rPr>
          <w:sz w:val="24"/>
          <w:szCs w:val="24"/>
        </w:rPr>
        <w:lastRenderedPageBreak/>
        <w:t xml:space="preserve">- </w:t>
      </w:r>
      <w:r>
        <w:rPr>
          <w:sz w:val="24"/>
          <w:szCs w:val="24"/>
        </w:rPr>
        <w:t xml:space="preserve">Решение об образовании земельных участков путем раздела земельного участка от </w:t>
      </w:r>
      <w:r w:rsidR="00FA4392" w:rsidRPr="00FA4392">
        <w:rPr>
          <w:sz w:val="24"/>
          <w:szCs w:val="24"/>
        </w:rPr>
        <w:t>09</w:t>
      </w:r>
      <w:r>
        <w:rPr>
          <w:sz w:val="24"/>
          <w:szCs w:val="24"/>
        </w:rPr>
        <w:t>.</w:t>
      </w:r>
      <w:r w:rsidR="00FA4392" w:rsidRPr="00FA4392">
        <w:rPr>
          <w:sz w:val="24"/>
          <w:szCs w:val="24"/>
        </w:rPr>
        <w:t>12</w:t>
      </w:r>
      <w:r>
        <w:rPr>
          <w:sz w:val="24"/>
          <w:szCs w:val="24"/>
        </w:rPr>
        <w:t xml:space="preserve">.2016г. </w:t>
      </w:r>
      <w:r w:rsidRPr="000A08D1">
        <w:rPr>
          <w:sz w:val="24"/>
          <w:szCs w:val="24"/>
        </w:rPr>
        <w:t xml:space="preserve">Объект права – земельный участок, категория земель: «земли населенных пунктов», </w:t>
      </w:r>
      <w:r w:rsidRPr="002A1BDC">
        <w:rPr>
          <w:sz w:val="24"/>
          <w:szCs w:val="24"/>
        </w:rPr>
        <w:t>разрешенное использование: «для жилищного строительства, рекреационных целей и иных объектов культурно-социального назначения»,</w:t>
      </w:r>
      <w:r>
        <w:rPr>
          <w:sz w:val="24"/>
          <w:szCs w:val="24"/>
        </w:rPr>
        <w:t xml:space="preserve"> площадью </w:t>
      </w:r>
      <w:r w:rsidR="009310EF">
        <w:rPr>
          <w:sz w:val="24"/>
          <w:szCs w:val="24"/>
        </w:rPr>
        <w:t>2</w:t>
      </w:r>
      <w:r w:rsidR="00CC1B0E" w:rsidRPr="00CC1B0E">
        <w:rPr>
          <w:sz w:val="24"/>
          <w:szCs w:val="24"/>
        </w:rPr>
        <w:t>88289</w:t>
      </w:r>
      <w:r>
        <w:rPr>
          <w:sz w:val="24"/>
          <w:szCs w:val="24"/>
        </w:rPr>
        <w:t xml:space="preserve"> (</w:t>
      </w:r>
      <w:r w:rsidR="009310EF">
        <w:rPr>
          <w:sz w:val="24"/>
          <w:szCs w:val="24"/>
        </w:rPr>
        <w:t xml:space="preserve">Двести </w:t>
      </w:r>
      <w:r w:rsidR="00CC1B0E">
        <w:rPr>
          <w:sz w:val="24"/>
          <w:szCs w:val="24"/>
        </w:rPr>
        <w:t>восемьдесят восемь</w:t>
      </w:r>
      <w:r w:rsidR="009310EF">
        <w:rPr>
          <w:sz w:val="24"/>
          <w:szCs w:val="24"/>
        </w:rPr>
        <w:t xml:space="preserve"> тысяч </w:t>
      </w:r>
      <w:r w:rsidR="00CC1B0E">
        <w:rPr>
          <w:sz w:val="24"/>
          <w:szCs w:val="24"/>
        </w:rPr>
        <w:t>двести восемьдесят девять</w:t>
      </w:r>
      <w:r w:rsidR="00B41923">
        <w:rPr>
          <w:sz w:val="24"/>
          <w:szCs w:val="24"/>
        </w:rPr>
        <w:t>)</w:t>
      </w:r>
      <w:r w:rsidRPr="000A08D1">
        <w:rPr>
          <w:sz w:val="24"/>
          <w:szCs w:val="24"/>
        </w:rPr>
        <w:t xml:space="preserve"> </w:t>
      </w:r>
      <w:proofErr w:type="spellStart"/>
      <w:r w:rsidRPr="000A08D1">
        <w:rPr>
          <w:sz w:val="24"/>
          <w:szCs w:val="24"/>
        </w:rPr>
        <w:t>кв.м</w:t>
      </w:r>
      <w:proofErr w:type="spellEnd"/>
      <w:r w:rsidRPr="000A08D1">
        <w:rPr>
          <w:sz w:val="24"/>
          <w:szCs w:val="24"/>
        </w:rPr>
        <w:t>, кадастровый номер земельного участ</w:t>
      </w:r>
      <w:r>
        <w:rPr>
          <w:sz w:val="24"/>
          <w:szCs w:val="24"/>
        </w:rPr>
        <w:t xml:space="preserve">ка </w:t>
      </w:r>
      <w:r w:rsidR="009310EF">
        <w:rPr>
          <w:sz w:val="24"/>
          <w:szCs w:val="24"/>
        </w:rPr>
        <w:t>7</w:t>
      </w:r>
      <w:r w:rsidR="009310EF" w:rsidRPr="00A25316">
        <w:rPr>
          <w:sz w:val="24"/>
          <w:szCs w:val="24"/>
        </w:rPr>
        <w:t>7:17:0120316:1</w:t>
      </w:r>
      <w:r w:rsidR="00CC1B0E">
        <w:rPr>
          <w:sz w:val="24"/>
          <w:szCs w:val="24"/>
        </w:rPr>
        <w:t>1173</w:t>
      </w:r>
      <w:r w:rsidRPr="000A08D1">
        <w:rPr>
          <w:sz w:val="24"/>
          <w:szCs w:val="24"/>
        </w:rPr>
        <w:t>, расположенный</w:t>
      </w:r>
      <w:r w:rsidR="007F5290">
        <w:rPr>
          <w:sz w:val="24"/>
          <w:szCs w:val="24"/>
        </w:rPr>
        <w:t xml:space="preserve"> по адресу: г. Москва, п.</w:t>
      </w:r>
      <w:r w:rsidR="00355D79">
        <w:rPr>
          <w:sz w:val="24"/>
          <w:szCs w:val="24"/>
        </w:rPr>
        <w:t xml:space="preserve"> Сосенское, </w:t>
      </w:r>
      <w:r w:rsidR="007F5290">
        <w:rPr>
          <w:sz w:val="24"/>
          <w:szCs w:val="24"/>
        </w:rPr>
        <w:t>д.</w:t>
      </w:r>
      <w:r>
        <w:rPr>
          <w:sz w:val="24"/>
          <w:szCs w:val="24"/>
        </w:rPr>
        <w:t xml:space="preserve"> Столбово</w:t>
      </w:r>
      <w:r w:rsidRPr="000A08D1">
        <w:rPr>
          <w:sz w:val="24"/>
          <w:szCs w:val="24"/>
        </w:rPr>
        <w:t>.</w:t>
      </w:r>
      <w:r w:rsidR="009310EF">
        <w:rPr>
          <w:sz w:val="24"/>
          <w:szCs w:val="24"/>
        </w:rPr>
        <w:t xml:space="preserve"> </w:t>
      </w:r>
      <w:r w:rsidRPr="000A08D1">
        <w:rPr>
          <w:sz w:val="24"/>
          <w:szCs w:val="24"/>
        </w:rPr>
        <w:t xml:space="preserve"> </w:t>
      </w:r>
      <w:r w:rsidR="009310EF">
        <w:rPr>
          <w:sz w:val="24"/>
          <w:szCs w:val="24"/>
        </w:rPr>
        <w:t xml:space="preserve">Право собственности Застройщика зарегистрировано в Едином государственном реестре прав на недвижимое имущество и сделок с ним </w:t>
      </w:r>
      <w:r w:rsidR="00CC1B0E">
        <w:rPr>
          <w:sz w:val="24"/>
          <w:szCs w:val="24"/>
        </w:rPr>
        <w:t>22</w:t>
      </w:r>
      <w:r w:rsidR="009310EF">
        <w:rPr>
          <w:sz w:val="24"/>
          <w:szCs w:val="24"/>
        </w:rPr>
        <w:t>.1</w:t>
      </w:r>
      <w:r w:rsidR="00CC1B0E">
        <w:rPr>
          <w:sz w:val="24"/>
          <w:szCs w:val="24"/>
        </w:rPr>
        <w:t>2</w:t>
      </w:r>
      <w:r w:rsidR="009310EF">
        <w:rPr>
          <w:sz w:val="24"/>
          <w:szCs w:val="24"/>
        </w:rPr>
        <w:t>.201</w:t>
      </w:r>
      <w:r w:rsidR="00CC1B0E">
        <w:rPr>
          <w:sz w:val="24"/>
          <w:szCs w:val="24"/>
        </w:rPr>
        <w:t>6</w:t>
      </w:r>
      <w:r w:rsidR="009310EF">
        <w:rPr>
          <w:sz w:val="24"/>
          <w:szCs w:val="24"/>
        </w:rPr>
        <w:t xml:space="preserve"> г. за № </w:t>
      </w:r>
      <w:r w:rsidR="00CC1B0E">
        <w:rPr>
          <w:sz w:val="24"/>
          <w:szCs w:val="24"/>
        </w:rPr>
        <w:t>77-</w:t>
      </w:r>
      <w:r w:rsidR="009310EF" w:rsidRPr="00A25316">
        <w:rPr>
          <w:sz w:val="24"/>
          <w:szCs w:val="24"/>
        </w:rPr>
        <w:t>77/01</w:t>
      </w:r>
      <w:r w:rsidR="00CC1B0E">
        <w:rPr>
          <w:sz w:val="24"/>
          <w:szCs w:val="24"/>
        </w:rPr>
        <w:t>7-77/017/060/2016</w:t>
      </w:r>
      <w:r w:rsidR="009310EF" w:rsidRPr="00A25316">
        <w:rPr>
          <w:sz w:val="24"/>
          <w:szCs w:val="24"/>
        </w:rPr>
        <w:t>-</w:t>
      </w:r>
      <w:r w:rsidR="00CC1B0E">
        <w:rPr>
          <w:sz w:val="24"/>
          <w:szCs w:val="24"/>
        </w:rPr>
        <w:t>2532/1</w:t>
      </w:r>
      <w:r w:rsidR="009310EF" w:rsidRPr="00A25316">
        <w:rPr>
          <w:sz w:val="24"/>
          <w:szCs w:val="24"/>
        </w:rPr>
        <w:t>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>- Разрешение на строительство №77-245000-0</w:t>
      </w:r>
      <w:r w:rsidR="00CC1B0E">
        <w:rPr>
          <w:sz w:val="24"/>
          <w:szCs w:val="24"/>
        </w:rPr>
        <w:t>171</w:t>
      </w:r>
      <w:r w:rsidR="00721F74">
        <w:rPr>
          <w:sz w:val="24"/>
          <w:szCs w:val="24"/>
        </w:rPr>
        <w:t>1</w:t>
      </w:r>
      <w:r w:rsidR="006D5A6E" w:rsidRPr="006D5A6E">
        <w:rPr>
          <w:sz w:val="24"/>
          <w:szCs w:val="24"/>
        </w:rPr>
        <w:t>6</w:t>
      </w:r>
      <w:r>
        <w:rPr>
          <w:sz w:val="24"/>
          <w:szCs w:val="24"/>
        </w:rPr>
        <w:t>-201</w:t>
      </w:r>
      <w:r w:rsidR="003355CD">
        <w:rPr>
          <w:sz w:val="24"/>
          <w:szCs w:val="24"/>
        </w:rPr>
        <w:t>8</w:t>
      </w:r>
      <w:r w:rsidRPr="00F80C86">
        <w:rPr>
          <w:sz w:val="24"/>
          <w:szCs w:val="24"/>
        </w:rPr>
        <w:t xml:space="preserve"> от </w:t>
      </w:r>
      <w:r w:rsidR="00721F74">
        <w:rPr>
          <w:sz w:val="24"/>
          <w:szCs w:val="24"/>
        </w:rPr>
        <w:t>25</w:t>
      </w:r>
      <w:r>
        <w:rPr>
          <w:sz w:val="24"/>
          <w:szCs w:val="24"/>
        </w:rPr>
        <w:t>.</w:t>
      </w:r>
      <w:r w:rsidR="00FF7692">
        <w:rPr>
          <w:sz w:val="24"/>
          <w:szCs w:val="24"/>
        </w:rPr>
        <w:t>0</w:t>
      </w:r>
      <w:r w:rsidR="00CC1B0E">
        <w:rPr>
          <w:sz w:val="24"/>
          <w:szCs w:val="24"/>
        </w:rPr>
        <w:t>5</w:t>
      </w:r>
      <w:r>
        <w:rPr>
          <w:sz w:val="24"/>
          <w:szCs w:val="24"/>
        </w:rPr>
        <w:t>.201</w:t>
      </w:r>
      <w:r w:rsidR="003355CD">
        <w:rPr>
          <w:sz w:val="24"/>
          <w:szCs w:val="24"/>
        </w:rPr>
        <w:t>8</w:t>
      </w:r>
      <w:r w:rsidR="00164163">
        <w:rPr>
          <w:sz w:val="24"/>
          <w:szCs w:val="24"/>
        </w:rPr>
        <w:t xml:space="preserve"> </w:t>
      </w:r>
      <w:r w:rsidRPr="00F80C86">
        <w:rPr>
          <w:sz w:val="24"/>
          <w:szCs w:val="24"/>
        </w:rPr>
        <w:t>г., выдано Комитетом государственного строительного надзора города Москвы.</w:t>
      </w:r>
    </w:p>
    <w:p w:rsidR="00F80C86" w:rsidRPr="00F80C86" w:rsidRDefault="00F80C86" w:rsidP="00F80C86">
      <w:pPr>
        <w:ind w:left="720" w:hanging="11"/>
        <w:jc w:val="both"/>
        <w:rPr>
          <w:sz w:val="24"/>
          <w:szCs w:val="24"/>
        </w:rPr>
      </w:pPr>
      <w:r w:rsidRPr="00F80C86">
        <w:rPr>
          <w:sz w:val="24"/>
          <w:szCs w:val="24"/>
        </w:rPr>
        <w:t xml:space="preserve">- Проектная декларация, размещенная в сети Интернет на сайте ЗАСТРОЙЩИКА: </w:t>
      </w:r>
    </w:p>
    <w:p w:rsidR="00F80C86" w:rsidRPr="00F80C86" w:rsidRDefault="003637A9" w:rsidP="00F80C86">
      <w:pPr>
        <w:ind w:left="720" w:hanging="11"/>
        <w:jc w:val="both"/>
        <w:rPr>
          <w:iCs/>
          <w:sz w:val="24"/>
          <w:szCs w:val="24"/>
        </w:rPr>
      </w:pPr>
      <w:hyperlink r:id="rId11" w:history="1">
        <w:r w:rsidR="00F80C86" w:rsidRPr="00F80C86">
          <w:rPr>
            <w:rStyle w:val="afc"/>
            <w:iCs/>
            <w:sz w:val="24"/>
            <w:szCs w:val="24"/>
            <w:lang w:val="en-US"/>
          </w:rPr>
          <w:t>http</w:t>
        </w:r>
        <w:r w:rsidR="00F80C86" w:rsidRPr="00F80C86">
          <w:rPr>
            <w:rStyle w:val="afc"/>
            <w:iCs/>
            <w:sz w:val="24"/>
            <w:szCs w:val="24"/>
          </w:rPr>
          <w:t>://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docs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  <w:lang w:val="en-US"/>
          </w:rPr>
          <w:t>pik</w:t>
        </w:r>
        <w:proofErr w:type="spellEnd"/>
        <w:r w:rsidR="00F80C86" w:rsidRPr="00F80C86">
          <w:rPr>
            <w:rStyle w:val="afc"/>
            <w:iCs/>
            <w:sz w:val="24"/>
            <w:szCs w:val="24"/>
          </w:rPr>
          <w:t>.</w:t>
        </w:r>
        <w:proofErr w:type="spellStart"/>
        <w:r w:rsidR="00F80C86" w:rsidRPr="00F80C86">
          <w:rPr>
            <w:rStyle w:val="afc"/>
            <w:iCs/>
            <w:sz w:val="24"/>
            <w:szCs w:val="24"/>
          </w:rPr>
          <w:t>ru</w:t>
        </w:r>
        <w:proofErr w:type="spellEnd"/>
      </w:hyperlink>
      <w:r w:rsidR="00F80C86" w:rsidRPr="00F80C86">
        <w:rPr>
          <w:iCs/>
          <w:sz w:val="24"/>
          <w:szCs w:val="24"/>
        </w:rPr>
        <w:t>.</w:t>
      </w:r>
    </w:p>
    <w:p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690257">
        <w:rPr>
          <w:bCs/>
          <w:iCs/>
          <w:sz w:val="24"/>
          <w:szCs w:val="24"/>
        </w:rPr>
        <w:t>ое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Цену Договора включены затраты на строительство (создание) Объекта недвижимости, связанные с созданием Объекта недвижимости и отнесенные ФЗ № 214-ФЗ к целевому </w:t>
      </w:r>
      <w:r w:rsidRPr="000928BE">
        <w:rPr>
          <w:sz w:val="24"/>
          <w:szCs w:val="24"/>
        </w:rPr>
        <w:lastRenderedPageBreak/>
        <w:t>использованию денежных средств, уплачиваемых УЧАСТНИКОМ ДОЛЕВОГО СТРОИТЕЛЬСТВА.</w:t>
      </w:r>
    </w:p>
    <w:p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Не позднее </w:t>
      </w:r>
      <w:r w:rsidR="00C44F72" w:rsidRPr="000928BE">
        <w:rPr>
          <w:sz w:val="24"/>
          <w:szCs w:val="24"/>
        </w:rPr>
        <w:t>5 (Пяти</w:t>
      </w:r>
      <w:r w:rsidRPr="000928BE">
        <w:rPr>
          <w:sz w:val="24"/>
          <w:szCs w:val="24"/>
        </w:rPr>
        <w:t xml:space="preserve">) рабочих дней от даты государственной регистрации настоящего Договора, УЧАСТНИК ДОЛЕВОГО СТРОИТЕЛЬСТВА вносит на расчетный счет ЗАСТРОЙЩИКА сумму денежных средств в счет оплаты Цены Договора в размере </w:t>
      </w:r>
      <w:r w:rsidR="00FF5D0D" w:rsidRPr="000928BE">
        <w:rPr>
          <w:b/>
          <w:sz w:val="24"/>
          <w:szCs w:val="24"/>
        </w:rPr>
        <w:t xml:space="preserve">ХХХХХ </w:t>
      </w:r>
      <w:r w:rsidR="00FF5D0D" w:rsidRPr="000928BE">
        <w:rPr>
          <w:b/>
          <w:bCs/>
          <w:iCs/>
          <w:sz w:val="24"/>
          <w:szCs w:val="24"/>
        </w:rPr>
        <w:t>(ХХХХХХХ) рублей ХХ копеек</w:t>
      </w:r>
      <w:r w:rsidRPr="000928BE">
        <w:rPr>
          <w:sz w:val="24"/>
          <w:szCs w:val="24"/>
        </w:rPr>
        <w:t>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>, то УЧАСТНИКУ ДОЛЕВОГО СТРОИТЕЛЬСТВА возвращается разница в течение 10 (Десяти) рабочих дней после предоставления УЧАСТНИКОМ ДОЛЕВОГО СТРОИТЕЛЬСТВА реквизитов счета в банке, на который должны быть возвращены денежные средства.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Оплата Цены Договора осуществляется УЧАСТНИКОМ ДОЛЕВОГО СТРОИТЕЛЬСТВА путем безналичного перечисления денежных средств на расчетный счет ЗАСТРОЙЩИКА. 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по оплате Цены Договора считаются исполненными полностью с момента уплаты в полном объеме денежных средств в соответствии с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:rsidR="001A4705" w:rsidRPr="000928BE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СРОК И ПОРЯДОК ПЕРЕДАЧИ ОБЪЕКТА ДОЛЕВОГО СТРОИТЕЛЬСТВА</w:t>
      </w:r>
    </w:p>
    <w:p w:rsidR="00B625B0" w:rsidRPr="000928BE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указанный в настоящем пункте период: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начало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–</w:t>
      </w:r>
      <w:bookmarkStart w:id="0" w:name="_GoBack"/>
      <w:r w:rsidR="003637A9" w:rsidRPr="003637A9">
        <w:rPr>
          <w:rFonts w:eastAsia="Calibri"/>
          <w:noProof/>
          <w:sz w:val="24"/>
          <w:szCs w:val="24"/>
        </w:rPr>
        <w:t xml:space="preserve">30 </w:t>
      </w:r>
      <w:r w:rsidR="003637A9">
        <w:rPr>
          <w:rFonts w:eastAsia="Calibri"/>
          <w:noProof/>
          <w:sz w:val="24"/>
          <w:szCs w:val="24"/>
        </w:rPr>
        <w:t xml:space="preserve">октября </w:t>
      </w:r>
      <w:r>
        <w:rPr>
          <w:rFonts w:eastAsia="Calibri"/>
          <w:noProof/>
          <w:sz w:val="24"/>
          <w:szCs w:val="24"/>
        </w:rPr>
        <w:t>20</w:t>
      </w:r>
      <w:r w:rsidR="00333B87">
        <w:rPr>
          <w:rFonts w:eastAsia="Calibri"/>
          <w:noProof/>
          <w:sz w:val="24"/>
          <w:szCs w:val="24"/>
        </w:rPr>
        <w:t>2</w:t>
      </w:r>
      <w:r w:rsidR="003637A9">
        <w:rPr>
          <w:rFonts w:eastAsia="Calibri"/>
          <w:noProof/>
          <w:sz w:val="24"/>
          <w:szCs w:val="24"/>
          <w:lang w:val="en-US"/>
        </w:rPr>
        <w:t>4</w:t>
      </w:r>
      <w:r>
        <w:rPr>
          <w:rFonts w:eastAsia="Calibri"/>
          <w:noProof/>
          <w:sz w:val="24"/>
          <w:szCs w:val="24"/>
        </w:rPr>
        <w:t xml:space="preserve"> года</w:t>
      </w:r>
      <w:r w:rsidR="00641FF5" w:rsidRPr="003637A9">
        <w:rPr>
          <w:rFonts w:eastAsia="Calibri"/>
          <w:noProof/>
          <w:sz w:val="24"/>
          <w:szCs w:val="24"/>
        </w:rPr>
        <w:t>.</w:t>
      </w:r>
    </w:p>
    <w:p w:rsidR="00782D10" w:rsidRPr="003E4890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окончание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периода</w:t>
      </w:r>
      <w:r w:rsidRPr="003E4890">
        <w:rPr>
          <w:iCs/>
          <w:sz w:val="24"/>
          <w:szCs w:val="24"/>
        </w:rPr>
        <w:t xml:space="preserve"> - </w:t>
      </w:r>
      <w:r>
        <w:rPr>
          <w:iCs/>
          <w:sz w:val="24"/>
          <w:szCs w:val="24"/>
        </w:rPr>
        <w:t>не</w:t>
      </w:r>
      <w:r w:rsidRPr="003E4890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позднее</w:t>
      </w:r>
      <w:r w:rsidRPr="003E4890">
        <w:rPr>
          <w:iCs/>
          <w:sz w:val="24"/>
          <w:szCs w:val="24"/>
        </w:rPr>
        <w:t xml:space="preserve"> </w:t>
      </w:r>
      <w:r w:rsidR="00F63F2C">
        <w:rPr>
          <w:iCs/>
          <w:sz w:val="24"/>
          <w:szCs w:val="24"/>
        </w:rPr>
        <w:t>3</w:t>
      </w:r>
      <w:r w:rsidR="00333B87">
        <w:rPr>
          <w:iCs/>
          <w:sz w:val="24"/>
          <w:szCs w:val="24"/>
        </w:rPr>
        <w:t xml:space="preserve">0 </w:t>
      </w:r>
      <w:r w:rsidR="003637A9">
        <w:rPr>
          <w:iCs/>
          <w:sz w:val="24"/>
          <w:szCs w:val="24"/>
        </w:rPr>
        <w:t>декабря</w:t>
      </w:r>
      <w:r w:rsidR="00B41923">
        <w:rPr>
          <w:iCs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 w:rsidR="00333B87">
        <w:rPr>
          <w:sz w:val="24"/>
          <w:szCs w:val="24"/>
        </w:rPr>
        <w:t>2</w:t>
      </w:r>
      <w:r w:rsidR="003637A9">
        <w:rPr>
          <w:sz w:val="24"/>
          <w:szCs w:val="24"/>
        </w:rPr>
        <w:t>4</w:t>
      </w:r>
      <w:r>
        <w:rPr>
          <w:sz w:val="24"/>
          <w:szCs w:val="24"/>
        </w:rPr>
        <w:t xml:space="preserve"> года</w:t>
      </w:r>
      <w:bookmarkEnd w:id="0"/>
      <w:r w:rsidR="00641FF5" w:rsidRPr="00641FF5">
        <w:rPr>
          <w:sz w:val="24"/>
          <w:szCs w:val="24"/>
        </w:rPr>
        <w:t>.</w:t>
      </w:r>
    </w:p>
    <w:p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sz w:val="24"/>
          <w:szCs w:val="24"/>
        </w:rPr>
        <w:t xml:space="preserve">В случае если строительство Объекта недвижимости будет завершено ранее предусмотренного Договором срока, ЗАСТРОЙЩИК имеет право начать передачу Объекта </w:t>
      </w:r>
      <w:r w:rsidRPr="000928BE">
        <w:rPr>
          <w:sz w:val="24"/>
          <w:szCs w:val="24"/>
        </w:rPr>
        <w:lastRenderedPageBreak/>
        <w:t>долевого строительства после надлежащего уведомления УЧАСТНИКА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:rsidR="006A7B71" w:rsidRPr="000928BE" w:rsidRDefault="006A7B71" w:rsidP="00041861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Разрешение на ввод Объекта недвижимости в эксплуатацию, выданное в установленном порядке.</w:t>
      </w:r>
    </w:p>
    <w:p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По окончании строительства и получения ЗАСТРОЙЩИКОМ Разрешения на ввод Объекта </w:t>
      </w:r>
      <w:r w:rsidRPr="000928BE">
        <w:rPr>
          <w:sz w:val="24"/>
          <w:szCs w:val="24"/>
        </w:rPr>
        <w:lastRenderedPageBreak/>
        <w:t>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Направлять денежные средства, уплаченные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на строительство Объекта недвижимости.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 соответствии с п.1 ст.13 ФЗ № 214–ФЗ с момента государственной регистрации настоящего Договора у участников долевого строительства (залогодержателей) считаются находящимися в залоге предоставленный для строительства (создания) Объекта недвижимости, в составе которого будут находиться Объекты долевого строительства, земельный участок, указанный в Разделе 2 настоящего Договора, принадлежащий ЗАСТРОЙЩИКУ на праве собственности, и строящийся (создаваемый) на этом земельном участке Объект недвижимости (далее - Предмет залога). В Предмет залога не входят находящиеся или строящиеся на указанном земельном участке иные, чем Объект недвижимости здания, сооружения и объекты недвижимого имущества, принадлежащие </w:t>
      </w:r>
      <w:r w:rsidRPr="00F07ED7">
        <w:rPr>
          <w:sz w:val="24"/>
          <w:szCs w:val="24"/>
        </w:rPr>
        <w:lastRenderedPageBreak/>
        <w:t>ЗАСТРОЙЩИКУ или третьим лицам, а также не предусмотренные проектной документацией строящегося Объекта недвижимости принадлежности и неотделимые улучшения Предмета залога.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ЗАСТРОЙЩИК вправе пользоваться и распоряжаться Предметом залога без согласия УЧАСТНИКА ДОЛЕВОГО СТРОИТЕЛЬСТВА, а именно осуществлять проектные, строительные и иные работы, возводить здания и сооружения на земельном участке (раздел 2 настоящего Договора), а также осуществлять все необходимые действия, связанные с формированием частей земельного участка (раздел 2 настоящего Договора), с целью определения части земельного участка, занятого Объектом недвижимости и частей земельного участка, занятых иными объектами недвижимого имущества, разделением земельного участка путем его межевания, за исключением случая, когда получение согласия залогодержателей на пользование и распоряжение Предметом залога прямо предусмотрено ФЗ № 214-ФЗ.</w:t>
      </w:r>
    </w:p>
    <w:p w:rsidR="003A5AA7" w:rsidRDefault="000A06F3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07ED7">
        <w:rPr>
          <w:sz w:val="24"/>
          <w:szCs w:val="24"/>
        </w:rPr>
        <w:t>УЧАСТНИК ДОЛЕВОГО СТРОИТЕЛЬСТВА дает согласие в соответствии с  п. 1 ст. 13 ФЗ № 214 – ФЗ, ст. 345 Гражданского Кодекса РФ на замену входящего в Предмет залога права собственности земельного участка в случае корректировки (изменения) границ земельного участка указанного в Разделе 2 настоящего Договора, отведенного для строительства Объекта недвижимости, в том числе вследствие разделения указанного земельного участка в результате его межевания, при условии, что в Предмет залога будет входить право собственности вновь возникшего земельного участка, полученного в результате разделения исходного земельного участка</w:t>
      </w:r>
      <w:r w:rsidR="00464D73">
        <w:rPr>
          <w:sz w:val="24"/>
          <w:szCs w:val="24"/>
        </w:rPr>
        <w:t>,</w:t>
      </w:r>
      <w:r w:rsidRPr="00F07ED7">
        <w:rPr>
          <w:sz w:val="24"/>
          <w:szCs w:val="24"/>
        </w:rPr>
        <w:t xml:space="preserve"> указанного в Разделе 2 настоящего Договора, на котором будет расположен строящийся Объект недвижимости.</w:t>
      </w:r>
    </w:p>
    <w:p w:rsidR="003A5AA7" w:rsidRDefault="003A5AA7" w:rsidP="003A5AA7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дает согласие на передачу права собственности земельного участка в залог участникам долевого строительства иных объектов недвижимости, строящихся на территории земельного участка, указанного в Разделе 2 настоящего Договора.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 xml:space="preserve"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</w:t>
      </w:r>
      <w:r w:rsidRPr="00F97731">
        <w:rPr>
          <w:sz w:val="24"/>
          <w:szCs w:val="24"/>
        </w:rPr>
        <w:lastRenderedPageBreak/>
        <w:t>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:rsidR="00782D10" w:rsidRPr="00DA1C3D" w:rsidRDefault="00DA1C3D" w:rsidP="00DA1C3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76E4A">
        <w:rPr>
          <w:sz w:val="24"/>
          <w:szCs w:val="24"/>
        </w:rPr>
        <w:t>ЗАСТРОЙЩИК вправе привлекать в соответствии с ФЗ № 214-ФЗ денежные средства граждан и юридических лиц для долевого строительства многоквартирных домов и (или) жилых домов блокированной застройки, состоящих из трех и более блоков, осуществляя обязанности по уплате отчислений (взносов) в компенсационный фонд, сформированный Публично-правовой компанией «Фонд защиты прав граждан – участников долевого строительства» (ОГРН 5177746100032).</w:t>
      </w:r>
    </w:p>
    <w:p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:rsidR="00D712A2" w:rsidRDefault="001C5493" w:rsidP="00D712A2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right="-1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 случае расторжения настоящего Договора по инициативе УЧАСТНИКА ДОЛЕВОГО СТРОИТЕЛЬСТВА, за исключением случая, указанного в п. 12.2. настоящего Договора, ЗАСТРОЙЩИК при возврате денежных средств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оплаченных УЧАСТНИКОМ ДОЛЕВОГО СТРОИТЕЛЬСТВА по настоящему Договору</w:t>
      </w:r>
      <w:r w:rsidR="00CE112C">
        <w:rPr>
          <w:sz w:val="24"/>
          <w:szCs w:val="24"/>
        </w:rPr>
        <w:t>,</w:t>
      </w:r>
      <w:r w:rsidRPr="00B262B0">
        <w:rPr>
          <w:sz w:val="24"/>
          <w:szCs w:val="24"/>
        </w:rPr>
        <w:t xml:space="preserve"> вправе удержать с УЧАСТНИКА ДОЛЕВОГО СТРОИТЕЛЬСТВА неустойку в размере ХХ% (ХХХ процентов) от Цены Договора, указанной в п. 4.1. настоящего Договора, но не более ХХХХ (ХХХХХХ) рублей.</w:t>
      </w:r>
    </w:p>
    <w:p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</w:t>
      </w:r>
      <w:r w:rsidR="00690257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являющиеся его неотъемлемой частью:</w:t>
      </w:r>
    </w:p>
    <w:p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:rsidR="001079D8" w:rsidRPr="000928BE" w:rsidRDefault="000A08D1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:rsidR="00D712A2" w:rsidRDefault="00D712A2" w:rsidP="00E457F7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:rsidR="00D712A2" w:rsidRDefault="00D712A2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721A93" w:rsidRPr="000928BE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МЕСТОНАХОЖДЕНИЕ И РЕКВИЗИТЫ СТОРОН</w:t>
      </w:r>
    </w:p>
    <w:p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:rsidR="00390E52" w:rsidRPr="0039277D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39277D">
        <w:rPr>
          <w:b/>
          <w:iCs/>
          <w:sz w:val="24"/>
          <w:szCs w:val="24"/>
        </w:rPr>
        <w:t>ЗАСТРОЙЩИК</w:t>
      </w:r>
      <w:r w:rsidRPr="0039277D">
        <w:rPr>
          <w:b/>
          <w:iCs/>
          <w:sz w:val="24"/>
          <w:szCs w:val="24"/>
          <w:lang w:val="en-US"/>
        </w:rPr>
        <w:t>: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ПАО «Группа Компаний ПИК», Адрес: ХХХХ</w:t>
      </w:r>
      <w:r w:rsidR="00690257">
        <w:rPr>
          <w:sz w:val="24"/>
          <w:szCs w:val="24"/>
        </w:rPr>
        <w:t>Х</w:t>
      </w:r>
    </w:p>
    <w:p w:rsidR="00721A93" w:rsidRPr="00721A93" w:rsidRDefault="00721A93" w:rsidP="00CE112C">
      <w:pPr>
        <w:pStyle w:val="a7"/>
        <w:ind w:left="709"/>
        <w:rPr>
          <w:sz w:val="24"/>
          <w:szCs w:val="24"/>
        </w:rPr>
      </w:pPr>
      <w:r w:rsidRPr="00721A93">
        <w:rPr>
          <w:sz w:val="24"/>
          <w:szCs w:val="24"/>
        </w:rPr>
        <w:t>ИНН 7713011336, КПП 774501001, ОГРН 1027739137084, р/счёт ХХХХХ в Банк ХХХХХ, к/счёт ХХХХХ, БИК ХХХХХ.</w:t>
      </w:r>
    </w:p>
    <w:p w:rsidR="00782D10" w:rsidRPr="00CA27F5" w:rsidRDefault="00782D10" w:rsidP="00CE112C">
      <w:pPr>
        <w:pStyle w:val="a7"/>
        <w:ind w:left="709" w:right="0"/>
        <w:rPr>
          <w:bCs/>
          <w:sz w:val="24"/>
          <w:szCs w:val="24"/>
        </w:rPr>
      </w:pPr>
      <w:r w:rsidRPr="00AA43AE">
        <w:rPr>
          <w:b/>
          <w:sz w:val="24"/>
          <w:szCs w:val="24"/>
        </w:rPr>
        <w:t xml:space="preserve">Адрес для направления корреспонденции: </w:t>
      </w:r>
      <w:r w:rsidRPr="00AA43AE">
        <w:rPr>
          <w:sz w:val="24"/>
          <w:szCs w:val="24"/>
        </w:rPr>
        <w:t>ХХХХХ</w:t>
      </w:r>
    </w:p>
    <w:p w:rsidR="00DA0B4E" w:rsidRPr="000928BE" w:rsidRDefault="00DA0B4E" w:rsidP="0086132F">
      <w:pPr>
        <w:jc w:val="both"/>
        <w:rPr>
          <w:sz w:val="24"/>
          <w:szCs w:val="24"/>
        </w:rPr>
      </w:pPr>
    </w:p>
    <w:p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:rsidR="00721A93" w:rsidRPr="000928BE" w:rsidRDefault="00721A93" w:rsidP="0086132F">
      <w:pPr>
        <w:ind w:left="709"/>
        <w:jc w:val="both"/>
        <w:rPr>
          <w:b/>
          <w:sz w:val="24"/>
          <w:szCs w:val="24"/>
        </w:rPr>
      </w:pPr>
    </w:p>
    <w:p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:rsidTr="00020A2B">
        <w:tc>
          <w:tcPr>
            <w:tcW w:w="5103" w:type="dxa"/>
          </w:tcPr>
          <w:p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:rsidTr="008062F9">
        <w:tc>
          <w:tcPr>
            <w:tcW w:w="5103" w:type="dxa"/>
          </w:tcPr>
          <w:p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:rsidTr="008062F9">
              <w:tc>
                <w:tcPr>
                  <w:tcW w:w="4423" w:type="dxa"/>
                </w:tcPr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B41923" w:rsidRDefault="00B41923" w:rsidP="00B41923">
      <w:pPr>
        <w:tabs>
          <w:tab w:val="left" w:pos="5670"/>
        </w:tabs>
      </w:pPr>
    </w:p>
    <w:p w:rsidR="00333B87" w:rsidRDefault="009A28E1" w:rsidP="00B41923">
      <w:pPr>
        <w:tabs>
          <w:tab w:val="left" w:pos="5670"/>
        </w:tabs>
      </w:pPr>
      <w:r>
        <w:t>г. Москва, п</w:t>
      </w:r>
      <w:r w:rsidR="00CA68C5">
        <w:t>ос</w:t>
      </w:r>
      <w:r>
        <w:t>. Сосенское</w:t>
      </w:r>
      <w:r w:rsidR="00CA68C5">
        <w:t>,</w:t>
      </w:r>
      <w:r w:rsidR="00CA68C5" w:rsidRPr="00CA68C5">
        <w:t xml:space="preserve"> </w:t>
      </w:r>
      <w:r w:rsidR="00CA68C5">
        <w:t xml:space="preserve">п. </w:t>
      </w:r>
      <w:proofErr w:type="gramStart"/>
      <w:r w:rsidR="00CA68C5">
        <w:t>Коммунарка,</w:t>
      </w:r>
      <w:r w:rsidR="00B41923">
        <w:tab/>
      </w:r>
      <w:proofErr w:type="gramEnd"/>
      <w:r w:rsidR="00B41923">
        <w:tab/>
      </w:r>
      <w:r w:rsidR="00B41923" w:rsidRPr="008C0370">
        <w:t>Приложение № 1</w:t>
      </w:r>
    </w:p>
    <w:p w:rsidR="00B41923" w:rsidRDefault="00995BBB" w:rsidP="00B41923">
      <w:pPr>
        <w:tabs>
          <w:tab w:val="left" w:pos="5670"/>
        </w:tabs>
      </w:pPr>
      <w:r>
        <w:t>ул. Александры</w:t>
      </w:r>
      <w:r w:rsidR="00CA68C5">
        <w:t xml:space="preserve"> </w:t>
      </w:r>
      <w:proofErr w:type="spellStart"/>
      <w:proofErr w:type="gramStart"/>
      <w:r w:rsidR="00CA68C5">
        <w:t>Монаховой</w:t>
      </w:r>
      <w:proofErr w:type="spellEnd"/>
      <w:r w:rsidR="00CA68C5">
        <w:t>,</w:t>
      </w:r>
      <w:r w:rsidR="00B41923">
        <w:tab/>
      </w:r>
      <w:proofErr w:type="gramEnd"/>
      <w:r w:rsidR="00B814B0">
        <w:t xml:space="preserve">              </w:t>
      </w:r>
      <w:r w:rsidR="00B41923">
        <w:t xml:space="preserve">к Договору участия в долевом  </w:t>
      </w:r>
    </w:p>
    <w:p w:rsidR="00B41923" w:rsidRDefault="00CA68C5" w:rsidP="00B41923">
      <w:pPr>
        <w:tabs>
          <w:tab w:val="left" w:pos="5670"/>
        </w:tabs>
      </w:pPr>
      <w:r>
        <w:t>д. 87, к.2</w:t>
      </w:r>
      <w:r w:rsidR="00B41923">
        <w:tab/>
      </w:r>
      <w:r w:rsidR="00B41923">
        <w:tab/>
        <w:t>строите</w:t>
      </w:r>
      <w:r w:rsidR="00B41923" w:rsidRPr="008C0370">
        <w:t>льстве</w:t>
      </w:r>
      <w:r w:rsidR="00B41923" w:rsidRPr="0033768E">
        <w:t xml:space="preserve"> </w:t>
      </w:r>
    </w:p>
    <w:p w:rsidR="00B41923" w:rsidRPr="0033768E" w:rsidRDefault="00B41923" w:rsidP="00B41923">
      <w:pPr>
        <w:tabs>
          <w:tab w:val="left" w:pos="5670"/>
        </w:tabs>
      </w:pPr>
      <w:r>
        <w:t>Секция Х, этаж</w:t>
      </w:r>
      <w:r w:rsidRPr="00B11F7E">
        <w:t xml:space="preserve"> </w:t>
      </w:r>
      <w:r>
        <w:t>ХХ</w:t>
      </w:r>
      <w:r>
        <w:tab/>
      </w:r>
      <w:r>
        <w:tab/>
      </w:r>
      <w:r w:rsidRPr="008C0370">
        <w:t>№</w:t>
      </w:r>
      <w:r w:rsidR="007B3F9B">
        <w:t xml:space="preserve"> ХХХХХ</w:t>
      </w:r>
    </w:p>
    <w:p w:rsidR="00B41923" w:rsidRPr="00B11F7E" w:rsidRDefault="00B41923" w:rsidP="00B41923">
      <w:pPr>
        <w:tabs>
          <w:tab w:val="left" w:pos="4253"/>
        </w:tabs>
      </w:pPr>
      <w:r>
        <w:tab/>
      </w:r>
      <w:r>
        <w:tab/>
      </w:r>
      <w:r>
        <w:tab/>
      </w:r>
      <w:r>
        <w:tab/>
      </w:r>
      <w:r w:rsidRPr="008C0370">
        <w:t>от «___» ____________ 201</w:t>
      </w:r>
      <w:r w:rsidR="00690257">
        <w:t>_</w:t>
      </w:r>
      <w:r w:rsidRPr="008C0370">
        <w:t>г.</w:t>
      </w:r>
    </w:p>
    <w:p w:rsidR="00B41923" w:rsidRDefault="00B41923" w:rsidP="00B41923">
      <w:pPr>
        <w:tabs>
          <w:tab w:val="left" w:pos="4253"/>
        </w:tabs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  <w:r w:rsidRPr="00761ED6">
        <w:rPr>
          <w:b/>
        </w:rPr>
        <w:t>План</w:t>
      </w: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B41923" w:rsidP="00B41923">
      <w:pPr>
        <w:tabs>
          <w:tab w:val="left" w:pos="4253"/>
        </w:tabs>
        <w:jc w:val="center"/>
        <w:rPr>
          <w:b/>
        </w:rPr>
      </w:pPr>
    </w:p>
    <w:p w:rsidR="00B41923" w:rsidRDefault="008949FF" w:rsidP="00B41923">
      <w:pPr>
        <w:tabs>
          <w:tab w:val="left" w:pos="4253"/>
        </w:tabs>
        <w:jc w:val="center"/>
        <w:rPr>
          <w:b/>
        </w:rPr>
      </w:pPr>
      <w:r w:rsidRPr="008949FF">
        <w:rPr>
          <w:b/>
          <w:noProof/>
        </w:rPr>
        <w:drawing>
          <wp:inline distT="0" distB="0" distL="0" distR="0">
            <wp:extent cx="6480810" cy="4320540"/>
            <wp:effectExtent l="0" t="0" r="0" b="3810"/>
            <wp:docPr id="2" name="Рисунок 2" descr="\\picompany.ru\root\dep_opr\Бунинские луга\ФОРСАЖ\3.5 и 3.6\_планы_ДДУ\3,5,1_1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Бунинские луга\ФОРСАЖ\3.5 и 3.6\_планы_ДДУ\3,5,1_1,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923" w:rsidRDefault="00B41923" w:rsidP="00B41923">
      <w:pPr>
        <w:tabs>
          <w:tab w:val="left" w:pos="4253"/>
        </w:tabs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:rsidR="00B41923" w:rsidRPr="00914568" w:rsidRDefault="00B41923" w:rsidP="00B41923">
      <w:pPr>
        <w:ind w:firstLine="708"/>
        <w:jc w:val="both"/>
      </w:pPr>
      <w:r w:rsidRPr="00914568"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tabs>
          <w:tab w:val="left" w:pos="4253"/>
        </w:tabs>
        <w:ind w:firstLine="1276"/>
        <w:jc w:val="both"/>
      </w:pPr>
    </w:p>
    <w:p w:rsidR="00B41923" w:rsidRDefault="00B41923" w:rsidP="00B41923">
      <w:pPr>
        <w:ind w:left="851" w:firstLine="283"/>
      </w:pPr>
      <w:r w:rsidRPr="00A128A1">
        <w:t>ЗАС</w:t>
      </w:r>
      <w:r>
        <w:t xml:space="preserve">ТРОЙЩИК                       </w:t>
      </w:r>
      <w:r w:rsidRPr="00A128A1">
        <w:t xml:space="preserve">        </w:t>
      </w:r>
      <w:r>
        <w:t xml:space="preserve">    </w:t>
      </w:r>
      <w:r w:rsidRPr="00A128A1">
        <w:t xml:space="preserve">                   УЧАСТНИК ДОЛЕВОГО СТРОИТЕЛЬСТВА</w:t>
      </w:r>
    </w:p>
    <w:p w:rsidR="00B41923" w:rsidRDefault="00B41923" w:rsidP="00B41923"/>
    <w:p w:rsidR="00B41923" w:rsidRPr="00A128A1" w:rsidRDefault="00B41923" w:rsidP="00B41923">
      <w:pPr>
        <w:ind w:left="851" w:firstLine="283"/>
      </w:pPr>
    </w:p>
    <w:p w:rsidR="00B41923" w:rsidRDefault="00B41923" w:rsidP="00B41923">
      <w:pPr>
        <w:tabs>
          <w:tab w:val="left" w:pos="5670"/>
        </w:tabs>
      </w:pPr>
      <w:r w:rsidRPr="00B71E16">
        <w:t xml:space="preserve">                  </w:t>
      </w:r>
      <w:r>
        <w:t>____________________                                                             ________________________</w:t>
      </w:r>
    </w:p>
    <w:p w:rsidR="00B41923" w:rsidRDefault="00B41923" w:rsidP="00B41923">
      <w:pPr>
        <w:tabs>
          <w:tab w:val="left" w:pos="5670"/>
        </w:tabs>
      </w:pPr>
      <w:r>
        <w:br w:type="page"/>
      </w:r>
    </w:p>
    <w:p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от </w:t>
      </w:r>
      <w:r w:rsidRPr="00670F9C">
        <w:rPr>
          <w:bCs/>
          <w:sz w:val="24"/>
          <w:szCs w:val="24"/>
        </w:rPr>
        <w:t>___ _______ 201_г.</w:t>
      </w:r>
    </w:p>
    <w:p w:rsidR="004B4BF3" w:rsidRDefault="004B4BF3" w:rsidP="002C348F">
      <w:pPr>
        <w:jc w:val="center"/>
        <w:rPr>
          <w:b/>
          <w:sz w:val="24"/>
          <w:szCs w:val="24"/>
        </w:rPr>
      </w:pPr>
    </w:p>
    <w:p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:rsidR="002C348F" w:rsidRPr="000928BE" w:rsidRDefault="002C348F" w:rsidP="002C348F">
      <w:pPr>
        <w:rPr>
          <w:sz w:val="24"/>
          <w:szCs w:val="24"/>
        </w:rPr>
      </w:pPr>
    </w:p>
    <w:p w:rsidR="002C348F" w:rsidRPr="000928BE" w:rsidRDefault="002C348F" w:rsidP="002C348F">
      <w:pPr>
        <w:rPr>
          <w:sz w:val="24"/>
          <w:szCs w:val="24"/>
        </w:rPr>
      </w:pP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сантехоборудования</w:t>
      </w:r>
      <w:proofErr w:type="spellEnd"/>
      <w:r w:rsidRPr="00B262B0">
        <w:rPr>
          <w:sz w:val="24"/>
          <w:szCs w:val="24"/>
        </w:rPr>
        <w:t xml:space="preserve">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B262B0">
        <w:rPr>
          <w:sz w:val="24"/>
          <w:szCs w:val="24"/>
        </w:rPr>
        <w:t>Сантехоборудование</w:t>
      </w:r>
      <w:proofErr w:type="spellEnd"/>
      <w:r w:rsidRPr="00B262B0">
        <w:rPr>
          <w:sz w:val="24"/>
          <w:szCs w:val="24"/>
        </w:rPr>
        <w:t xml:space="preserve"> (ванны, умывальники, унитазы, мойки) не устанавливается.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Гидроизоляция в санитарных узлах не выполняется.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Работы по заземлению ванн выполняются собственниками помещений.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B262B0">
        <w:rPr>
          <w:sz w:val="24"/>
          <w:szCs w:val="24"/>
        </w:rPr>
        <w:t>сантехприборов</w:t>
      </w:r>
      <w:proofErr w:type="spellEnd"/>
      <w:r w:rsidRPr="00B262B0">
        <w:rPr>
          <w:sz w:val="24"/>
          <w:szCs w:val="24"/>
        </w:rPr>
        <w:t xml:space="preserve"> (унитазов, ванн, моек)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Проектом предусмотрена возможность установки электрических </w:t>
      </w:r>
      <w:proofErr w:type="spellStart"/>
      <w:r>
        <w:rPr>
          <w:sz w:val="24"/>
          <w:szCs w:val="24"/>
        </w:rPr>
        <w:t>полотенцесушителей</w:t>
      </w:r>
      <w:proofErr w:type="spellEnd"/>
      <w:r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Сантехническое оборудование, </w:t>
      </w:r>
      <w:proofErr w:type="spellStart"/>
      <w:r w:rsidRPr="00B262B0">
        <w:rPr>
          <w:sz w:val="24"/>
          <w:szCs w:val="24"/>
        </w:rPr>
        <w:t>полотенцесушители</w:t>
      </w:r>
      <w:proofErr w:type="spellEnd"/>
      <w:r w:rsidRPr="00B262B0">
        <w:rPr>
          <w:sz w:val="24"/>
          <w:szCs w:val="24"/>
        </w:rPr>
        <w:t xml:space="preserve"> не устанавливаются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Отделочные </w:t>
      </w:r>
      <w:proofErr w:type="gramStart"/>
      <w:r w:rsidRPr="00B262B0">
        <w:rPr>
          <w:sz w:val="24"/>
          <w:szCs w:val="24"/>
        </w:rPr>
        <w:t>работы  не</w:t>
      </w:r>
      <w:proofErr w:type="gramEnd"/>
      <w:r w:rsidRPr="00B262B0">
        <w:rPr>
          <w:sz w:val="24"/>
          <w:szCs w:val="24"/>
        </w:rPr>
        <w:t xml:space="preserve"> выполняются.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Штукатурка стен не производится.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Выполняется установка входных металлических дверных блоков</w:t>
      </w:r>
      <w:r w:rsidR="004B4BF3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Выполняется  установка</w:t>
      </w:r>
      <w:proofErr w:type="gramEnd"/>
      <w:r w:rsidRPr="00B262B0">
        <w:rPr>
          <w:sz w:val="24"/>
          <w:szCs w:val="24"/>
        </w:rPr>
        <w:t xml:space="preserve"> оконных блоков по контуру наружных стен, подоконники не устанавливаются.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Выравнивающая бетонная стяжка под устройство чистых полов не выполняется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Чистовые отделочные работы не производятся.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262B0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</w:t>
      </w:r>
      <w:proofErr w:type="gramStart"/>
      <w:r w:rsidRPr="00B262B0">
        <w:rPr>
          <w:sz w:val="24"/>
          <w:szCs w:val="24"/>
        </w:rPr>
        <w:t>разводка  не</w:t>
      </w:r>
      <w:proofErr w:type="gramEnd"/>
      <w:r w:rsidRPr="00B262B0">
        <w:rPr>
          <w:sz w:val="24"/>
          <w:szCs w:val="24"/>
        </w:rPr>
        <w:t xml:space="preserve"> производится. </w:t>
      </w:r>
    </w:p>
    <w:p w:rsidR="002C7438" w:rsidRPr="00B262B0" w:rsidRDefault="002C7438" w:rsidP="002C7438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gramStart"/>
      <w:r w:rsidRPr="00B262B0">
        <w:rPr>
          <w:sz w:val="24"/>
          <w:szCs w:val="24"/>
        </w:rPr>
        <w:t>Работы  по</w:t>
      </w:r>
      <w:proofErr w:type="gramEnd"/>
      <w:r w:rsidRPr="00B262B0">
        <w:rPr>
          <w:sz w:val="24"/>
          <w:szCs w:val="24"/>
        </w:rPr>
        <w:t xml:space="preserve"> слаботочным системам производятся до этажного щита, внутриквартирная разводка  не производится</w:t>
      </w:r>
      <w:r w:rsidR="00755928">
        <w:rPr>
          <w:sz w:val="24"/>
          <w:szCs w:val="24"/>
        </w:rPr>
        <w:t>.</w:t>
      </w:r>
    </w:p>
    <w:p w:rsidR="002C7438" w:rsidRPr="00B262B0" w:rsidRDefault="002C7438" w:rsidP="002C7438">
      <w:pPr>
        <w:rPr>
          <w:sz w:val="24"/>
          <w:szCs w:val="24"/>
        </w:rPr>
      </w:pPr>
    </w:p>
    <w:p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:rsidTr="006677AC">
        <w:tc>
          <w:tcPr>
            <w:tcW w:w="5103" w:type="dxa"/>
          </w:tcPr>
          <w:p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:rsidTr="006677AC">
              <w:tc>
                <w:tcPr>
                  <w:tcW w:w="4423" w:type="dxa"/>
                </w:tcPr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:rsidR="002C348F" w:rsidRPr="0086132F" w:rsidRDefault="002C348F" w:rsidP="002C348F">
      <w:pPr>
        <w:rPr>
          <w:sz w:val="24"/>
          <w:szCs w:val="24"/>
        </w:rPr>
      </w:pPr>
    </w:p>
    <w:p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0937" w:rsidRDefault="00A50937">
      <w:r>
        <w:separator/>
      </w:r>
    </w:p>
  </w:endnote>
  <w:endnote w:type="continuationSeparator" w:id="0">
    <w:p w:rsidR="00A50937" w:rsidRDefault="00A5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3637A9">
          <w:rPr>
            <w:noProof/>
            <w:sz w:val="22"/>
            <w:szCs w:val="22"/>
          </w:rPr>
          <w:t>4</w:t>
        </w:r>
        <w:r w:rsidRPr="00694993">
          <w:rPr>
            <w:sz w:val="22"/>
            <w:szCs w:val="22"/>
          </w:rPr>
          <w:fldChar w:fldCharType="end"/>
        </w:r>
      </w:p>
    </w:sdtContent>
  </w:sdt>
  <w:p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1" w:name="bar_code"/>
    <w:bookmarkEnd w:id="1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0937" w:rsidRDefault="00A50937">
      <w:r>
        <w:separator/>
      </w:r>
    </w:p>
  </w:footnote>
  <w:footnote w:type="continuationSeparator" w:id="0">
    <w:p w:rsidR="00A50937" w:rsidRDefault="00A509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1326"/>
    <w:rsid w:val="00021B43"/>
    <w:rsid w:val="000242D3"/>
    <w:rsid w:val="000245A5"/>
    <w:rsid w:val="00030DDC"/>
    <w:rsid w:val="00032CD8"/>
    <w:rsid w:val="00036B4E"/>
    <w:rsid w:val="000370D1"/>
    <w:rsid w:val="00041539"/>
    <w:rsid w:val="00041861"/>
    <w:rsid w:val="00042824"/>
    <w:rsid w:val="00045453"/>
    <w:rsid w:val="000470CF"/>
    <w:rsid w:val="0005069E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50AD9"/>
    <w:rsid w:val="00150E41"/>
    <w:rsid w:val="0015163D"/>
    <w:rsid w:val="00155A0B"/>
    <w:rsid w:val="00157DB8"/>
    <w:rsid w:val="00164163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31810"/>
    <w:rsid w:val="00331B7E"/>
    <w:rsid w:val="00332072"/>
    <w:rsid w:val="00333A53"/>
    <w:rsid w:val="00333B87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37A9"/>
    <w:rsid w:val="0036453C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159A"/>
    <w:rsid w:val="003A15A9"/>
    <w:rsid w:val="003A4331"/>
    <w:rsid w:val="003A5AA7"/>
    <w:rsid w:val="003A6D2B"/>
    <w:rsid w:val="003A77E4"/>
    <w:rsid w:val="003B17A5"/>
    <w:rsid w:val="003B62AA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8E3"/>
    <w:rsid w:val="00486180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859"/>
    <w:rsid w:val="004E6DCF"/>
    <w:rsid w:val="004F4201"/>
    <w:rsid w:val="004F602C"/>
    <w:rsid w:val="004F7014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473C"/>
    <w:rsid w:val="00675497"/>
    <w:rsid w:val="00676274"/>
    <w:rsid w:val="0068026A"/>
    <w:rsid w:val="006846EF"/>
    <w:rsid w:val="00690257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5A6E"/>
    <w:rsid w:val="006D6B52"/>
    <w:rsid w:val="006D6D29"/>
    <w:rsid w:val="006E0B7F"/>
    <w:rsid w:val="006E2367"/>
    <w:rsid w:val="006E6D4B"/>
    <w:rsid w:val="006E75F0"/>
    <w:rsid w:val="006E79D8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1F74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749A4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49FF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419F"/>
    <w:rsid w:val="00924FB6"/>
    <w:rsid w:val="009256AC"/>
    <w:rsid w:val="009310EF"/>
    <w:rsid w:val="00931635"/>
    <w:rsid w:val="00932862"/>
    <w:rsid w:val="009365DF"/>
    <w:rsid w:val="00940311"/>
    <w:rsid w:val="00940473"/>
    <w:rsid w:val="00941561"/>
    <w:rsid w:val="00943321"/>
    <w:rsid w:val="009541CB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BBB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7576"/>
    <w:rsid w:val="009B047B"/>
    <w:rsid w:val="009B1604"/>
    <w:rsid w:val="009B5191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4B0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55E6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20F"/>
    <w:rsid w:val="00CA27F5"/>
    <w:rsid w:val="00CA28A4"/>
    <w:rsid w:val="00CA68C5"/>
    <w:rsid w:val="00CB1CCF"/>
    <w:rsid w:val="00CB44FD"/>
    <w:rsid w:val="00CB50D8"/>
    <w:rsid w:val="00CC0875"/>
    <w:rsid w:val="00CC1B0E"/>
    <w:rsid w:val="00CC1C67"/>
    <w:rsid w:val="00CC24AD"/>
    <w:rsid w:val="00CC4A96"/>
    <w:rsid w:val="00CC5F2D"/>
    <w:rsid w:val="00CC6258"/>
    <w:rsid w:val="00CC643F"/>
    <w:rsid w:val="00CC67A8"/>
    <w:rsid w:val="00CC7138"/>
    <w:rsid w:val="00CC79C3"/>
    <w:rsid w:val="00CC7AD5"/>
    <w:rsid w:val="00CD1975"/>
    <w:rsid w:val="00CD1997"/>
    <w:rsid w:val="00CD4EEB"/>
    <w:rsid w:val="00CD6C14"/>
    <w:rsid w:val="00CD7A82"/>
    <w:rsid w:val="00CD7B1C"/>
    <w:rsid w:val="00CD7FF8"/>
    <w:rsid w:val="00CE0490"/>
    <w:rsid w:val="00CE112C"/>
    <w:rsid w:val="00CE2D33"/>
    <w:rsid w:val="00CE3FAF"/>
    <w:rsid w:val="00CE5280"/>
    <w:rsid w:val="00CE5C4C"/>
    <w:rsid w:val="00CE5D48"/>
    <w:rsid w:val="00CF43C2"/>
    <w:rsid w:val="00CF4AF2"/>
    <w:rsid w:val="00CF4C25"/>
    <w:rsid w:val="00CF4E5F"/>
    <w:rsid w:val="00CF5FA3"/>
    <w:rsid w:val="00CF7B3F"/>
    <w:rsid w:val="00D00DEB"/>
    <w:rsid w:val="00D0163E"/>
    <w:rsid w:val="00D02143"/>
    <w:rsid w:val="00D05E89"/>
    <w:rsid w:val="00D1186E"/>
    <w:rsid w:val="00D11E27"/>
    <w:rsid w:val="00D1343F"/>
    <w:rsid w:val="00D13B58"/>
    <w:rsid w:val="00D15DAB"/>
    <w:rsid w:val="00D16A5A"/>
    <w:rsid w:val="00D30401"/>
    <w:rsid w:val="00D31AF7"/>
    <w:rsid w:val="00D3379E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7180C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C5B"/>
    <w:rsid w:val="00F0266A"/>
    <w:rsid w:val="00F074A1"/>
    <w:rsid w:val="00F12CD7"/>
    <w:rsid w:val="00F13E50"/>
    <w:rsid w:val="00F14F6A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1640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BA"/>
    <w:rsid w:val="00F63EC2"/>
    <w:rsid w:val="00F63F2C"/>
    <w:rsid w:val="00F678A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4392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docs.pik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7AD34-CA54-4A3D-B75A-40E44ACE517A}">
  <ds:schemaRefs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AC479AF-CBC5-4FD7-B8A5-36884FCAC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11</Pages>
  <Words>4052</Words>
  <Characters>29378</Characters>
  <Application>Microsoft Office Word</Application>
  <DocSecurity>0</DocSecurity>
  <Lines>244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Минаева Ирина Сергеевна</cp:lastModifiedBy>
  <cp:revision>21</cp:revision>
  <cp:lastPrinted>2017-02-27T11:20:00Z</cp:lastPrinted>
  <dcterms:created xsi:type="dcterms:W3CDTF">2018-05-29T14:58:00Z</dcterms:created>
  <dcterms:modified xsi:type="dcterms:W3CDTF">2018-07-06T13:05:00Z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