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D" w:rsidRDefault="008543FD" w:rsidP="008543FD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543FD" w:rsidRDefault="008543FD" w:rsidP="008543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Договор</w:t>
      </w:r>
      <w:r>
        <w:rPr>
          <w:rFonts w:ascii="Times New Roman" w:hAnsi="Times New Roman"/>
          <w:b/>
          <w:sz w:val="22"/>
          <w:szCs w:val="22"/>
        </w:rPr>
        <w:t xml:space="preserve"> № </w:t>
      </w:r>
      <w:bookmarkStart w:id="1" w:name="НомерДоговора1"/>
      <w:r>
        <w:rPr>
          <w:rFonts w:hint="eastAsia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>
        <w:rPr>
          <w:rFonts w:hint="eastAsia"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hint="eastAsia"/>
          <w:noProof/>
          <w:sz w:val="22"/>
          <w:szCs w:val="22"/>
        </w:rPr>
        <w:t>"НомерДоговора1"</w:t>
      </w:r>
      <w:r>
        <w:rPr>
          <w:rFonts w:hint="eastAsia"/>
        </w:rPr>
        <w:fldChar w:fldCharType="end"/>
      </w:r>
      <w:bookmarkEnd w:id="1"/>
    </w:p>
    <w:p w:rsidR="008543FD" w:rsidRDefault="008543FD" w:rsidP="008543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8543FD" w:rsidTr="008543FD">
        <w:tc>
          <w:tcPr>
            <w:tcW w:w="6237" w:type="dxa"/>
            <w:hideMark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2" w:name="ДатаЗаключения1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>
              <w:rPr>
                <w:rFonts w:hint="eastAsia"/>
              </w:rPr>
              <w:fldChar w:fldCharType="end"/>
            </w:r>
            <w:bookmarkEnd w:id="2"/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  <w:t>Общество с ограниченной ответственностью «АДМ»,</w:t>
      </w:r>
      <w:r>
        <w:rPr>
          <w:rFonts w:ascii="Times New Roman" w:hAnsi="Times New Roman"/>
          <w:snapToGrid w:val="0"/>
          <w:sz w:val="22"/>
          <w:szCs w:val="22"/>
        </w:rPr>
        <w:t xml:space="preserve"> в лице </w:t>
      </w:r>
      <w:r>
        <w:rPr>
          <w:rFonts w:ascii="Times New Roman" w:hAnsi="Times New Roman"/>
          <w:b/>
          <w:snapToGrid w:val="0"/>
          <w:sz w:val="22"/>
          <w:szCs w:val="22"/>
        </w:rPr>
        <w:t>Муравьевой С.В.,</w:t>
      </w:r>
      <w:r>
        <w:rPr>
          <w:rFonts w:ascii="Times New Roman" w:hAnsi="Times New Roman"/>
          <w:snapToGrid w:val="0"/>
          <w:sz w:val="22"/>
          <w:szCs w:val="22"/>
        </w:rPr>
        <w:t xml:space="preserve"> действующей на основании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Доверенности  77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АВ 6668763 от 23.04.2018 г., удостоверенной нотариусом города Москвы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Носкович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 Светланой Анатольевной, зарегистрировано в реестре за № 77/2290-н/77-2018-3-828,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>
        <w:rPr>
          <w:rFonts w:hint="eastAsia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"Клиенты1"</w:t>
      </w:r>
      <w:r>
        <w:rPr>
          <w:rFonts w:hint="eastAsia"/>
        </w:rPr>
        <w:fldChar w:fldCharType="end"/>
      </w:r>
      <w:bookmarkEnd w:id="3"/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«Участник»,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proofErr w:type="gramStart"/>
      <w:r>
        <w:rPr>
          <w:rFonts w:ascii="Times New Roman" w:hAnsi="Times New Roman"/>
          <w:sz w:val="22"/>
          <w:szCs w:val="22"/>
        </w:rPr>
        <w:t xml:space="preserve">упоминании  </w:t>
      </w:r>
      <w:r>
        <w:rPr>
          <w:rFonts w:ascii="Times New Roman" w:hAnsi="Times New Roman"/>
          <w:b/>
          <w:bCs/>
          <w:sz w:val="22"/>
          <w:szCs w:val="22"/>
        </w:rPr>
        <w:t>«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Стороны»</w:t>
      </w:r>
      <w:r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543FD" w:rsidRDefault="008543FD" w:rsidP="008543F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1069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>
        <w:rPr>
          <w:rFonts w:ascii="Times New Roman" w:hAnsi="Times New Roman"/>
          <w:b/>
          <w:sz w:val="22"/>
          <w:szCs w:val="22"/>
        </w:rPr>
        <w:t>Многоквартирный дом</w:t>
      </w:r>
      <w:r>
        <w:rPr>
          <w:rFonts w:ascii="Times New Roman" w:hAnsi="Times New Roman"/>
          <w:sz w:val="22"/>
          <w:szCs w:val="22"/>
        </w:rPr>
        <w:t xml:space="preserve"> – многоквартирный, двухсекционный жилой дом переменной этажности (секция 1 – 15 этажей, секция 2 – 28 этажей), общей площадью 36500 </w:t>
      </w:r>
      <w:proofErr w:type="spellStart"/>
      <w:r>
        <w:rPr>
          <w:rFonts w:ascii="Times New Roman" w:hAnsi="Times New Roman"/>
          <w:sz w:val="22"/>
          <w:szCs w:val="22"/>
        </w:rPr>
        <w:t>кв.м</w:t>
      </w:r>
      <w:proofErr w:type="spellEnd"/>
      <w:r>
        <w:rPr>
          <w:rFonts w:ascii="Times New Roman" w:hAnsi="Times New Roman"/>
          <w:sz w:val="22"/>
          <w:szCs w:val="22"/>
        </w:rPr>
        <w:t xml:space="preserve">. (наземная часть), создаваемый по строительному адресу: </w:t>
      </w:r>
      <w:r>
        <w:rPr>
          <w:rFonts w:ascii="Times New Roman" w:hAnsi="Times New Roman"/>
          <w:b/>
          <w:sz w:val="22"/>
          <w:szCs w:val="22"/>
        </w:rPr>
        <w:t>г. Москва, ул. Адмирала Макарова, вл. 6, корп. 5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>
        <w:rPr>
          <w:rFonts w:ascii="Times New Roman" w:hAnsi="Times New Roman"/>
          <w:sz w:val="22"/>
          <w:szCs w:val="22"/>
        </w:rPr>
        <w:t>включает в себя следующие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</w:t>
      </w:r>
      <w:proofErr w:type="spellStart"/>
      <w:r>
        <w:rPr>
          <w:rFonts w:ascii="Times New Roman" w:eastAsia="Calibri" w:hAnsi="Times New Roman"/>
          <w:sz w:val="22"/>
          <w:szCs w:val="22"/>
        </w:rPr>
        <w:t>энергоэффективности</w:t>
      </w:r>
      <w:proofErr w:type="spellEnd"/>
      <w:r>
        <w:rPr>
          <w:rFonts w:ascii="Times New Roman" w:eastAsia="Calibri" w:hAnsi="Times New Roman"/>
          <w:sz w:val="22"/>
          <w:szCs w:val="22"/>
        </w:rPr>
        <w:t>: С+</w:t>
      </w:r>
    </w:p>
    <w:p w:rsidR="008543FD" w:rsidRDefault="008543FD" w:rsidP="008543FD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сейсмостойкость: </w:t>
      </w:r>
      <w:r>
        <w:rPr>
          <w:rFonts w:hint="eastAsia"/>
          <w:sz w:val="22"/>
          <w:szCs w:val="22"/>
        </w:rPr>
        <w:t>сейсмичность района строительства - менее 6 баллов. Тре</w:t>
      </w:r>
      <w:r>
        <w:rPr>
          <w:rFonts w:hint="eastAsia"/>
          <w:sz w:val="22"/>
          <w:szCs w:val="22"/>
        </w:rPr>
        <w:softHyphen/>
        <w:t xml:space="preserve">бования, предъявляемые к сейсмостойкости, на </w:t>
      </w:r>
      <w:r>
        <w:rPr>
          <w:rFonts w:hint="eastAsia"/>
          <w:b/>
          <w:sz w:val="22"/>
          <w:szCs w:val="22"/>
        </w:rPr>
        <w:t>«Многоквартирный дом»</w:t>
      </w:r>
      <w:r>
        <w:rPr>
          <w:rFonts w:hint="eastAsia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>
        <w:rPr>
          <w:rFonts w:hint="eastAsia"/>
          <w:sz w:val="22"/>
          <w:szCs w:val="22"/>
        </w:rPr>
        <w:softHyphen/>
        <w:t>тываются, начиная с 7 баллов и выше.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</w:t>
      </w:r>
      <w:r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Многоквартирного дома, и входящее в состав «</w:t>
      </w:r>
      <w:r>
        <w:rPr>
          <w:rFonts w:ascii="Times New Roman" w:hAnsi="Times New Roman"/>
          <w:b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при условии выполнения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 </w:t>
      </w:r>
      <w:r>
        <w:rPr>
          <w:rFonts w:ascii="Times New Roman" w:hAnsi="Times New Roman"/>
          <w:b/>
          <w:snapToGrid w:val="0"/>
          <w:sz w:val="22"/>
          <w:szCs w:val="22"/>
        </w:rPr>
        <w:t>«АДМ</w:t>
      </w:r>
      <w:proofErr w:type="gramStart"/>
      <w:r>
        <w:rPr>
          <w:rFonts w:ascii="Times New Roman" w:hAnsi="Times New Roman"/>
          <w:b/>
          <w:snapToGrid w:val="0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,  привлекающее</w:t>
      </w:r>
      <w:proofErr w:type="gramEnd"/>
      <w:r>
        <w:rPr>
          <w:rFonts w:ascii="Times New Roman" w:hAnsi="Times New Roman"/>
          <w:sz w:val="22"/>
          <w:szCs w:val="22"/>
        </w:rPr>
        <w:t xml:space="preserve"> денежные средства участников долевого строительства для строительства (создания) на земельном участке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1.3.1. разрешение на строительство N 77-118000-017459-2018 от 27 июня 2018 г.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1.3.3. </w:t>
      </w:r>
      <w:r>
        <w:rPr>
          <w:rFonts w:hint="eastAsia"/>
          <w:sz w:val="22"/>
          <w:szCs w:val="22"/>
        </w:rPr>
        <w:t xml:space="preserve">на праве собственности земельный участок площадью 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8739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кв.м</w:t>
      </w:r>
      <w:proofErr w:type="spellEnd"/>
      <w:r>
        <w:rPr>
          <w:rFonts w:hint="eastAsia"/>
          <w:sz w:val="22"/>
          <w:szCs w:val="22"/>
        </w:rPr>
        <w:t>. с кадастровым номером 77:09:0001022</w:t>
      </w:r>
      <w:r>
        <w:rPr>
          <w:rFonts w:ascii="Times New Roman" w:hAnsi="Times New Roman"/>
          <w:sz w:val="22"/>
          <w:szCs w:val="22"/>
        </w:rPr>
        <w:t>:2309</w:t>
      </w:r>
      <w:r>
        <w:rPr>
          <w:rFonts w:hint="eastAsia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расположенны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hint="eastAsia"/>
          <w:sz w:val="22"/>
          <w:szCs w:val="22"/>
        </w:rPr>
        <w:t xml:space="preserve"> по адресу: город Москва, ул. Адмирала Макарова;</w:t>
      </w:r>
    </w:p>
    <w:p w:rsidR="008543FD" w:rsidRDefault="008543FD" w:rsidP="008543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пунктах 2-8 части 2, части 2.2, 2.3 статьи 3</w:t>
      </w:r>
      <w:r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>
        <w:rPr>
          <w:rFonts w:ascii="Times New Roman" w:hAnsi="Times New Roman"/>
          <w:b/>
          <w:sz w:val="22"/>
          <w:szCs w:val="22"/>
        </w:rPr>
        <w:t>Закон №214-ФЗ»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от №214-ФЗ.</w:t>
      </w:r>
    </w:p>
    <w:p w:rsidR="008543FD" w:rsidRDefault="008543FD" w:rsidP="008543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</w:t>
      </w:r>
      <w:r>
        <w:rPr>
          <w:rFonts w:ascii="Times New Roman" w:hAnsi="Times New Roman"/>
          <w:b/>
          <w:sz w:val="22"/>
          <w:szCs w:val="22"/>
        </w:rPr>
        <w:t>«И</w:t>
      </w:r>
      <w:r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>
        <w:rPr>
          <w:rFonts w:ascii="Times New Roman" w:eastAsia="Calibri" w:hAnsi="Times New Roman"/>
          <w:sz w:val="22"/>
          <w:szCs w:val="22"/>
        </w:rPr>
        <w:t xml:space="preserve">- инструкция по эксплуатации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, содержащая необходимую и достоверную информацию о правилах и об условиях эффективного и безопасного его использования, сроке службы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1.6. </w:t>
      </w:r>
      <w:r>
        <w:rPr>
          <w:rFonts w:ascii="Times New Roman" w:hAnsi="Times New Roman"/>
          <w:b/>
          <w:sz w:val="22"/>
          <w:szCs w:val="22"/>
        </w:rPr>
        <w:t>Общая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</w:t>
      </w:r>
      <w:r>
        <w:rPr>
          <w:rFonts w:ascii="Times New Roman" w:hAnsi="Times New Roman"/>
          <w:bCs/>
          <w:sz w:val="22"/>
          <w:szCs w:val="22"/>
        </w:rPr>
        <w:lastRenderedPageBreak/>
        <w:t xml:space="preserve">проектной документации как сумма 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>
        <w:rPr>
          <w:rFonts w:ascii="Times New Roman" w:hAnsi="Times New Roman"/>
          <w:b/>
          <w:sz w:val="22"/>
          <w:szCs w:val="22"/>
        </w:rPr>
        <w:t>Фактическая</w:t>
      </w:r>
      <w:r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как сумма 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1.8. </w:t>
      </w:r>
      <w:r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>
        <w:rPr>
          <w:rFonts w:ascii="Times New Roman" w:hAnsi="Times New Roman"/>
          <w:b/>
          <w:sz w:val="22"/>
          <w:szCs w:val="22"/>
        </w:rPr>
        <w:t>«Общей проектной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на стоимость одного </w:t>
      </w:r>
      <w:proofErr w:type="spellStart"/>
      <w:r>
        <w:rPr>
          <w:rFonts w:ascii="Times New Roman" w:hAnsi="Times New Roman"/>
          <w:sz w:val="22"/>
          <w:szCs w:val="22"/>
        </w:rPr>
        <w:t>кв.м</w:t>
      </w:r>
      <w:proofErr w:type="spellEnd"/>
      <w:r>
        <w:rPr>
          <w:rFonts w:ascii="Times New Roman" w:hAnsi="Times New Roman"/>
          <w:sz w:val="22"/>
          <w:szCs w:val="22"/>
        </w:rPr>
        <w:t xml:space="preserve">. площади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указанную в п.3.1.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и 3.8 настоящего Договора.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8543FD" w:rsidRDefault="008543FD" w:rsidP="008543FD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«</w:t>
      </w:r>
      <w:r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, 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уплатить «</w:t>
      </w:r>
      <w:r>
        <w:rPr>
          <w:rFonts w:ascii="Times New Roman" w:hAnsi="Times New Roman"/>
          <w:b/>
          <w:bCs/>
          <w:sz w:val="22"/>
          <w:szCs w:val="22"/>
        </w:rPr>
        <w:t>Цену Договора»</w:t>
      </w:r>
      <w:r>
        <w:rPr>
          <w:rFonts w:ascii="Times New Roman" w:hAnsi="Times New Roman"/>
          <w:sz w:val="22"/>
          <w:szCs w:val="22"/>
        </w:rPr>
        <w:t xml:space="preserve"> и принять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8543FD" w:rsidRDefault="008543FD" w:rsidP="008543FD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8543FD" w:rsidRDefault="008543FD" w:rsidP="008543FD">
      <w:pPr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8543FD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>
              <w:fldChar w:fldCharType="end"/>
            </w:r>
            <w:bookmarkEnd w:id="4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>
              <w:fldChar w:fldCharType="end"/>
            </w:r>
            <w:bookmarkEnd w:id="5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bookmarkStart w:id="8" w:name="ОбщаяПлощадь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&lt;ОбщаяПлощадь&gt;</w:t>
            </w:r>
            <w: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9" w:name="КоличествоКомнат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8543FD" w:rsidRDefault="008543FD" w:rsidP="008543FD">
      <w:pPr>
        <w:widowControl w:val="0"/>
        <w:tabs>
          <w:tab w:val="num" w:pos="0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Примерный план </w:t>
      </w:r>
      <w:r>
        <w:rPr>
          <w:rFonts w:ascii="Times New Roman" w:hAnsi="Times New Roman"/>
          <w:b/>
          <w:sz w:val="22"/>
          <w:szCs w:val="22"/>
        </w:rPr>
        <w:t>«Объекта»,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</w:t>
      </w:r>
      <w:r>
        <w:rPr>
          <w:rFonts w:ascii="Times New Roman" w:eastAsia="Calibri" w:hAnsi="Times New Roman"/>
          <w:b/>
          <w:sz w:val="22"/>
          <w:szCs w:val="22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каких либо</w:t>
      </w:r>
      <w:proofErr w:type="gramEnd"/>
      <w:r>
        <w:rPr>
          <w:rFonts w:ascii="Times New Roman" w:hAnsi="Times New Roman"/>
          <w:sz w:val="22"/>
          <w:szCs w:val="22"/>
        </w:rPr>
        <w:t xml:space="preserve"> обязательств по фактическому выполнению/установке/поставке указанных объектов. </w:t>
      </w:r>
    </w:p>
    <w:p w:rsidR="008543FD" w:rsidRDefault="008543FD" w:rsidP="008543FD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соответствие его </w:t>
      </w:r>
      <w:proofErr w:type="gramStart"/>
      <w:r>
        <w:rPr>
          <w:rFonts w:ascii="Times New Roman" w:hAnsi="Times New Roman"/>
          <w:sz w:val="22"/>
          <w:szCs w:val="22"/>
        </w:rPr>
        <w:t>проекту,  техническим</w:t>
      </w:r>
      <w:proofErr w:type="gramEnd"/>
      <w:r>
        <w:rPr>
          <w:rFonts w:ascii="Times New Roman" w:hAnsi="Times New Roman"/>
          <w:sz w:val="22"/>
          <w:szCs w:val="22"/>
        </w:rPr>
        <w:t xml:space="preserve"> и строительным нормам и правилам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При наличии указанного заключения и/или разрешения,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предъявлять претензии к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по качеству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и уклоняться от исполнения своих обязательств по настоящему Договору. 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межкомнатные дверные блоки и дверные блоки в санузлах и ванных комнатах не устанавливаются и </w:t>
      </w:r>
      <w:proofErr w:type="gramStart"/>
      <w:r>
        <w:rPr>
          <w:rFonts w:ascii="Times New Roman" w:hAnsi="Times New Roman"/>
          <w:sz w:val="22"/>
          <w:szCs w:val="22"/>
        </w:rPr>
        <w:t>не  поставляются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поставляется;    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устанавливаются оконные блоки с двухкамерными стеклопакетами по контуру наружных стен;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устанавливается входной дверной блок, укомплектованный скобяными изделиями;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:rsidR="008543FD" w:rsidRDefault="008543FD" w:rsidP="008543FD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системы отопления в полном объеме с радиаторами;</w:t>
      </w:r>
    </w:p>
    <w:p w:rsidR="008543FD" w:rsidRDefault="008543FD" w:rsidP="008543FD">
      <w:pPr>
        <w:tabs>
          <w:tab w:val="left" w:pos="0"/>
          <w:tab w:val="left" w:pos="851"/>
          <w:tab w:val="left" w:pos="1276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слаботочные системы (радио, телефон, телевидение) доводятся до этажных щитов;</w:t>
      </w:r>
    </w:p>
    <w:p w:rsidR="008543FD" w:rsidRDefault="008543FD" w:rsidP="008543FD">
      <w:pPr>
        <w:tabs>
          <w:tab w:val="left" w:pos="-142"/>
          <w:tab w:val="left" w:pos="851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общее </w:t>
      </w:r>
      <w:proofErr w:type="gramStart"/>
      <w:r>
        <w:rPr>
          <w:rFonts w:ascii="Times New Roman" w:hAnsi="Times New Roman"/>
          <w:sz w:val="22"/>
          <w:szCs w:val="22"/>
        </w:rPr>
        <w:t>заземление  выводится</w:t>
      </w:r>
      <w:proofErr w:type="gramEnd"/>
      <w:r>
        <w:rPr>
          <w:rFonts w:ascii="Times New Roman" w:hAnsi="Times New Roman"/>
          <w:sz w:val="22"/>
          <w:szCs w:val="22"/>
        </w:rPr>
        <w:t xml:space="preserve"> на этажные электрощиты.</w:t>
      </w:r>
    </w:p>
    <w:p w:rsidR="008543FD" w:rsidRDefault="008543FD" w:rsidP="008543F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</w:t>
      </w:r>
      <w:proofErr w:type="gramStart"/>
      <w:r>
        <w:rPr>
          <w:rFonts w:ascii="Times New Roman" w:hAnsi="Times New Roman"/>
          <w:sz w:val="22"/>
          <w:szCs w:val="22"/>
        </w:rPr>
        <w:t xml:space="preserve">использования  </w:t>
      </w:r>
      <w:r>
        <w:rPr>
          <w:rFonts w:ascii="Times New Roman" w:hAnsi="Times New Roman"/>
          <w:b/>
          <w:sz w:val="22"/>
          <w:szCs w:val="22"/>
        </w:rPr>
        <w:t>«</w:t>
      </w:r>
      <w:proofErr w:type="gramEnd"/>
      <w:r>
        <w:rPr>
          <w:rFonts w:ascii="Times New Roman" w:hAnsi="Times New Roman"/>
          <w:b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543FD" w:rsidRDefault="008543FD" w:rsidP="008543FD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>
        <w:rPr>
          <w:rFonts w:ascii="Times New Roman" w:hAnsi="Times New Roman"/>
          <w:sz w:val="22"/>
          <w:szCs w:val="22"/>
        </w:rPr>
        <w:t xml:space="preserve">ознакомлен и </w:t>
      </w:r>
      <w:proofErr w:type="gramStart"/>
      <w:r>
        <w:rPr>
          <w:rFonts w:ascii="Times New Roman" w:hAnsi="Times New Roman"/>
          <w:sz w:val="22"/>
          <w:szCs w:val="22"/>
        </w:rPr>
        <w:t>согласен  с</w:t>
      </w:r>
      <w:proofErr w:type="gramEnd"/>
      <w:r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Приложении №1и 2 к настоящему Договору.</w:t>
      </w:r>
    </w:p>
    <w:p w:rsidR="008543FD" w:rsidRDefault="008543FD" w:rsidP="008543FD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>
        <w:rPr>
          <w:rFonts w:ascii="Times New Roman" w:hAnsi="Times New Roman"/>
          <w:b/>
          <w:sz w:val="22"/>
          <w:szCs w:val="22"/>
        </w:rPr>
        <w:t>«Законом № 214-ФЗ»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2.6.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участников.</w:t>
      </w:r>
    </w:p>
    <w:p w:rsidR="008543FD" w:rsidRDefault="008543FD" w:rsidP="008543FD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8543FD" w:rsidRDefault="008543FD" w:rsidP="008543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8543FD" w:rsidRDefault="008543FD" w:rsidP="008543FD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eastAsia="Calibri" w:hAnsi="Times New Roman"/>
          <w:bCs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возникли вследствие нарушения предусмотренных предоставленной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 «Инструкцией»</w:t>
      </w:r>
      <w:r>
        <w:rPr>
          <w:rFonts w:ascii="Times New Roman" w:eastAsia="Calibri" w:hAnsi="Times New Roman"/>
          <w:bCs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8543FD" w:rsidRDefault="008543FD" w:rsidP="008543FD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 xml:space="preserve">27 марта 2022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года</w:t>
      </w:r>
      <w:r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8543FD" w:rsidRDefault="008543FD" w:rsidP="008543F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2.10. </w:t>
      </w:r>
      <w:r>
        <w:rPr>
          <w:rFonts w:ascii="Times New Roman" w:hAnsi="Times New Roman"/>
          <w:sz w:val="22"/>
          <w:szCs w:val="22"/>
        </w:rPr>
        <w:t xml:space="preserve">Право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и у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Цена Договора на момент подписания настоящего Договора составляет                                           </w:t>
      </w:r>
      <w:bookmarkStart w:id="10" w:name="СуммаДоговора2"/>
      <w:r>
        <w:rPr>
          <w:rFonts w:hint="eastAsia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"СуммаДоговора2"</w:t>
      </w:r>
      <w:r>
        <w:rPr>
          <w:rFonts w:hint="eastAsia"/>
        </w:rPr>
        <w:fldChar w:fldCharType="end"/>
      </w:r>
      <w:bookmarkEnd w:id="10"/>
      <w:r>
        <w:rPr>
          <w:rFonts w:ascii="Times New Roman" w:hAnsi="Times New Roman"/>
          <w:b/>
          <w:sz w:val="22"/>
          <w:szCs w:val="22"/>
        </w:rPr>
        <w:t>(</w:t>
      </w:r>
      <w:bookmarkStart w:id="11" w:name="СуммаДоговораПроп1"/>
      <w:r>
        <w:rPr>
          <w:rFonts w:hint="eastAsia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"СуммаДоговораПроп1"</w:t>
      </w:r>
      <w:r>
        <w:rPr>
          <w:rFonts w:hint="eastAsia"/>
        </w:rPr>
        <w:fldChar w:fldCharType="end"/>
      </w:r>
      <w:bookmarkEnd w:id="11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составляет 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2" w:name="ЦенаЗаКвМетр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"ЦенаЗаКвМетр"</w:t>
      </w:r>
      <w:r>
        <w:fldChar w:fldCharType="end"/>
      </w:r>
      <w:bookmarkEnd w:id="12"/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3" w:name="ЦенаЗаКвМетрПрописью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>
        <w:fldChar w:fldCharType="end"/>
      </w:r>
      <w:bookmarkEnd w:id="13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рублей.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п.3.7- 3.9 настоящего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42"/>
      </w:tblGrid>
      <w:tr w:rsidR="008543FD" w:rsidTr="008543FD">
        <w:trPr>
          <w:trHeight w:val="1542"/>
        </w:trPr>
        <w:tc>
          <w:tcPr>
            <w:tcW w:w="9542" w:type="dxa"/>
            <w:hideMark/>
          </w:tcPr>
          <w:p w:rsidR="008543FD" w:rsidRDefault="008543FD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3.2.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bookmarkStart w:id="14" w:name="ГрафикПлатежей"/>
          <w:p w:rsidR="008543FD" w:rsidRDefault="008543FD">
            <w:pPr>
              <w:spacing w:line="276" w:lineRule="auto"/>
              <w:ind w:firstLine="72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hint="eastAsia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r>
              <w:rPr>
                <w:rFonts w:hint="eastAsia"/>
                <w:b/>
                <w:noProof/>
                <w:snapToGrid w:val="0"/>
                <w:sz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</w:rPr>
              <w:t>ГрафикПлатежей</w:t>
            </w:r>
            <w:r>
              <w:rPr>
                <w:rFonts w:hint="eastAsia"/>
              </w:rPr>
              <w:fldChar w:fldCharType="end"/>
            </w:r>
            <w:bookmarkEnd w:id="14"/>
          </w:p>
        </w:tc>
      </w:tr>
      <w:tr w:rsidR="008543FD" w:rsidTr="008543FD">
        <w:tc>
          <w:tcPr>
            <w:tcW w:w="9542" w:type="dxa"/>
            <w:hideMark/>
          </w:tcPr>
          <w:p w:rsidR="008543FD" w:rsidRDefault="008543FD">
            <w:pP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8543FD" w:rsidTr="008543FD">
        <w:tc>
          <w:tcPr>
            <w:tcW w:w="9542" w:type="dxa"/>
            <w:hideMark/>
          </w:tcPr>
          <w:p w:rsidR="008543FD" w:rsidRDefault="008543FD">
            <w:pPr>
              <w:rPr>
                <w:rFonts w:ascii="Calibri" w:eastAsia="Calibri" w:hAnsi="Calibri"/>
                <w:sz w:val="20"/>
              </w:rPr>
            </w:pPr>
          </w:p>
        </w:tc>
      </w:tr>
      <w:tr w:rsidR="008543FD" w:rsidTr="008543FD">
        <w:tc>
          <w:tcPr>
            <w:tcW w:w="9542" w:type="dxa"/>
            <w:hideMark/>
          </w:tcPr>
          <w:p w:rsidR="008543FD" w:rsidRDefault="008543FD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8543FD" w:rsidRDefault="008543FD" w:rsidP="008543F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  <w:r>
        <w:rPr>
          <w:rFonts w:ascii="Times New Roman" w:hAnsi="Times New Roman"/>
          <w:snapToGrid w:val="0"/>
          <w:sz w:val="22"/>
          <w:szCs w:val="22"/>
        </w:rPr>
        <w:t xml:space="preserve">Оплата производится на расчетный счет </w:t>
      </w:r>
      <w:r>
        <w:rPr>
          <w:rFonts w:ascii="Times New Roman" w:hAnsi="Times New Roman"/>
          <w:b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по следующим банковским реквизитам: </w:t>
      </w:r>
      <w:r>
        <w:rPr>
          <w:rFonts w:hint="eastAsia"/>
          <w:sz w:val="22"/>
          <w:szCs w:val="22"/>
        </w:rPr>
        <w:t>ИНН 7712005280,</w:t>
      </w:r>
      <w:r>
        <w:rPr>
          <w:rFonts w:hint="eastAsia"/>
          <w:color w:val="FF000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КПП 774301001, ОГРН 1037739184537, ОКПО 22695327, р/с </w:t>
      </w:r>
      <w:r>
        <w:rPr>
          <w:rFonts w:hint="eastAsia"/>
          <w:bCs/>
          <w:sz w:val="22"/>
          <w:szCs w:val="22"/>
        </w:rPr>
        <w:t>40702810638000046048</w:t>
      </w:r>
      <w:r>
        <w:rPr>
          <w:rFonts w:hint="eastAsia"/>
          <w:sz w:val="22"/>
          <w:szCs w:val="22"/>
        </w:rPr>
        <w:t xml:space="preserve"> в Московском банке ПАО «Сбербанк», БИК 044525225, к/с 30101810400000000225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</w:t>
      </w:r>
      <w:proofErr w:type="gramStart"/>
      <w:r>
        <w:rPr>
          <w:rFonts w:ascii="Times New Roman" w:hAnsi="Times New Roman"/>
          <w:b/>
          <w:i/>
          <w:snapToGrid w:val="0"/>
          <w:sz w:val="22"/>
          <w:szCs w:val="22"/>
        </w:rPr>
        <w:t>строительстве  №</w:t>
      </w:r>
      <w:proofErr w:type="gramEnd"/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5" w:name="НомерДоговора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i/>
          <w:sz w:val="22"/>
          <w:szCs w:val="22"/>
        </w:rPr>
      </w:r>
      <w:r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>
        <w:fldChar w:fldCharType="end"/>
      </w:r>
      <w:bookmarkEnd w:id="15"/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16" w:name="ДатаЗаключения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i/>
          <w:sz w:val="22"/>
          <w:szCs w:val="22"/>
        </w:rPr>
      </w:r>
      <w:r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>
        <w:fldChar w:fldCharType="end"/>
      </w:r>
      <w:bookmarkEnd w:id="16"/>
      <w:r>
        <w:rPr>
          <w:rFonts w:ascii="Times New Roman" w:hAnsi="Times New Roman"/>
          <w:b/>
          <w:i/>
          <w:sz w:val="22"/>
          <w:szCs w:val="22"/>
        </w:rPr>
        <w:t>.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8543FD" w:rsidRDefault="008543FD" w:rsidP="008543F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3.3. </w:t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Обязательство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8543FD" w:rsidRDefault="008543FD" w:rsidP="008543FD">
      <w:pPr>
        <w:tabs>
          <w:tab w:val="left" w:pos="1134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Объекта»,</w:t>
      </w:r>
      <w:r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8543FD" w:rsidRDefault="008543FD" w:rsidP="008543FD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3.5.  На момент</w:t>
      </w:r>
      <w:r>
        <w:rPr>
          <w:rFonts w:hint="eastAsia"/>
          <w:sz w:val="22"/>
          <w:szCs w:val="22"/>
        </w:rPr>
        <w:t xml:space="preserve"> подписания Акта приёма-передачи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, Акт приема-передачи </w:t>
      </w:r>
      <w:r>
        <w:rPr>
          <w:rFonts w:hint="eastAsia"/>
          <w:b/>
          <w:sz w:val="22"/>
          <w:szCs w:val="22"/>
        </w:rPr>
        <w:t xml:space="preserve">«Объекта» </w:t>
      </w:r>
      <w:r>
        <w:rPr>
          <w:rFonts w:hint="eastAsia"/>
          <w:sz w:val="22"/>
          <w:szCs w:val="22"/>
        </w:rPr>
        <w:t xml:space="preserve">будет подписываться с условием регистрации залога на </w:t>
      </w:r>
      <w:r>
        <w:rPr>
          <w:rFonts w:hint="eastAsia"/>
          <w:b/>
          <w:sz w:val="22"/>
          <w:szCs w:val="22"/>
        </w:rPr>
        <w:t xml:space="preserve">«Объект» </w:t>
      </w:r>
      <w:r>
        <w:rPr>
          <w:rFonts w:hint="eastAsia"/>
          <w:sz w:val="22"/>
          <w:szCs w:val="22"/>
        </w:rPr>
        <w:t>в пользу</w:t>
      </w:r>
      <w:r>
        <w:rPr>
          <w:rFonts w:hint="eastAsia"/>
          <w:b/>
          <w:sz w:val="22"/>
          <w:szCs w:val="22"/>
        </w:rPr>
        <w:t xml:space="preserve"> «Застройщика»</w:t>
      </w:r>
      <w:r>
        <w:rPr>
          <w:rFonts w:hint="eastAsia"/>
          <w:sz w:val="22"/>
          <w:szCs w:val="22"/>
        </w:rPr>
        <w:t xml:space="preserve">. Прекращение обременения в виде залога на </w:t>
      </w:r>
      <w:r>
        <w:rPr>
          <w:rFonts w:hint="eastAsia"/>
          <w:b/>
          <w:sz w:val="22"/>
          <w:szCs w:val="22"/>
        </w:rPr>
        <w:t>«Объект»</w:t>
      </w:r>
      <w:r>
        <w:rPr>
          <w:rFonts w:hint="eastAsia"/>
          <w:sz w:val="22"/>
          <w:szCs w:val="22"/>
        </w:rPr>
        <w:t xml:space="preserve"> производится после окончательных расчетов по Договору.</w:t>
      </w:r>
      <w:r>
        <w:rPr>
          <w:rFonts w:ascii="Times New Roman" w:hAnsi="Times New Roman"/>
          <w:b/>
          <w:sz w:val="22"/>
          <w:szCs w:val="22"/>
        </w:rPr>
        <w:t xml:space="preserve"> «Застройщик»</w:t>
      </w:r>
      <w:r>
        <w:rPr>
          <w:rFonts w:ascii="Times New Roman" w:hAnsi="Times New Roman"/>
          <w:sz w:val="22"/>
          <w:szCs w:val="22"/>
        </w:rPr>
        <w:t xml:space="preserve"> также вправе приостановить передачу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до момента полной оплаты </w:t>
      </w:r>
      <w:r>
        <w:rPr>
          <w:rFonts w:ascii="Times New Roman" w:hAnsi="Times New Roman"/>
          <w:b/>
          <w:sz w:val="22"/>
          <w:szCs w:val="22"/>
        </w:rPr>
        <w:t xml:space="preserve">«Цены Договора» </w:t>
      </w:r>
      <w:r>
        <w:rPr>
          <w:rFonts w:ascii="Times New Roman" w:hAnsi="Times New Roman"/>
          <w:sz w:val="22"/>
          <w:szCs w:val="22"/>
        </w:rPr>
        <w:t xml:space="preserve">(в этом случае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будет считаться лицом, нарушившим срок 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Договору).</w:t>
      </w:r>
    </w:p>
    <w:p w:rsidR="008543FD" w:rsidRDefault="008543FD" w:rsidP="008543FD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 внесения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proofErr w:type="gramStart"/>
      <w:r>
        <w:rPr>
          <w:rFonts w:ascii="Times New Roman" w:hAnsi="Times New Roman"/>
          <w:sz w:val="22"/>
          <w:szCs w:val="22"/>
        </w:rPr>
        <w:t>денежных  средств</w:t>
      </w:r>
      <w:proofErr w:type="gramEnd"/>
      <w:r>
        <w:rPr>
          <w:rFonts w:ascii="Times New Roman" w:hAnsi="Times New Roman"/>
          <w:sz w:val="22"/>
          <w:szCs w:val="22"/>
        </w:rPr>
        <w:t xml:space="preserve"> в счет уплаты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>
        <w:rPr>
          <w:rFonts w:ascii="Times New Roman" w:hAnsi="Times New Roman"/>
          <w:sz w:val="22"/>
          <w:szCs w:val="22"/>
        </w:rPr>
        <w:t>производятся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>
        <w:rPr>
          <w:rFonts w:ascii="Times New Roman" w:hAnsi="Times New Roman"/>
          <w:sz w:val="22"/>
          <w:szCs w:val="22"/>
        </w:rPr>
        <w:t xml:space="preserve">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Объекта», </w:t>
      </w:r>
      <w:r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8543FD" w:rsidRDefault="008543FD" w:rsidP="008543FD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>
        <w:rPr>
          <w:rFonts w:ascii="Times New Roman" w:hAnsi="Times New Roman"/>
          <w:sz w:val="22"/>
          <w:szCs w:val="22"/>
        </w:rPr>
        <w:t xml:space="preserve">не будет совпадать с </w:t>
      </w:r>
      <w:r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доплате признается</w:t>
      </w:r>
      <w:r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8543FD" w:rsidRDefault="008543FD" w:rsidP="008543FD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 xml:space="preserve">, указанной в </w:t>
      </w:r>
      <w:r>
        <w:rPr>
          <w:rFonts w:ascii="Times New Roman" w:hAnsi="Times New Roman"/>
          <w:sz w:val="22"/>
          <w:szCs w:val="22"/>
        </w:rPr>
        <w:t>п.3.1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меньше </w:t>
      </w:r>
      <w:r>
        <w:rPr>
          <w:rFonts w:ascii="Times New Roman" w:hAnsi="Times New Roman"/>
          <w:b/>
          <w:sz w:val="22"/>
          <w:szCs w:val="22"/>
        </w:rPr>
        <w:t>«Общей проектной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более чем на 5 (Пять) квадратных метра. </w:t>
      </w:r>
    </w:p>
    <w:p w:rsidR="008543FD" w:rsidRDefault="008543FD" w:rsidP="008543F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</w:t>
      </w:r>
      <w:proofErr w:type="gramStart"/>
      <w:r>
        <w:rPr>
          <w:rFonts w:ascii="Times New Roman" w:hAnsi="Times New Roman"/>
          <w:sz w:val="22"/>
          <w:szCs w:val="22"/>
        </w:rPr>
        <w:t>положениями  «</w:t>
      </w:r>
      <w:proofErr w:type="gramEnd"/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b/>
          <w:bCs/>
          <w:sz w:val="22"/>
          <w:szCs w:val="22"/>
        </w:rPr>
        <w:t>акона №214-ФЗ»</w:t>
      </w:r>
      <w:r>
        <w:rPr>
          <w:rFonts w:ascii="Times New Roman" w:hAnsi="Times New Roman"/>
          <w:sz w:val="22"/>
          <w:szCs w:val="22"/>
        </w:rPr>
        <w:t>:</w:t>
      </w:r>
    </w:p>
    <w:p w:rsidR="008543FD" w:rsidRDefault="008543FD" w:rsidP="008543F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8543FD" w:rsidRDefault="008543FD" w:rsidP="008543F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уплачивает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543FD" w:rsidRDefault="008543FD" w:rsidP="008543F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8543FD" w:rsidRDefault="008543FD" w:rsidP="008543FD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8543FD" w:rsidRDefault="008543FD" w:rsidP="008543FD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Договора.</w:t>
      </w:r>
    </w:p>
    <w:p w:rsidR="008543FD" w:rsidRDefault="008543FD" w:rsidP="008543FD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документов.</w:t>
      </w:r>
    </w:p>
    <w:p w:rsidR="008543FD" w:rsidRDefault="008543FD" w:rsidP="008543FD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 xml:space="preserve"> работы, связанные с отступлением от проекта (перепланировка, возведение внутриквартирных перегородок, разводка инженерных коммуникаций, электрики, пробивки проемов, ниш, борозд в стенах и перекрытиях и т.д.)</w:t>
      </w:r>
      <w:r>
        <w:rPr>
          <w:rFonts w:ascii="Times New Roman" w:hAnsi="Times New Roman"/>
          <w:bCs/>
          <w:sz w:val="22"/>
          <w:szCs w:val="22"/>
        </w:rPr>
        <w:t xml:space="preserve">, а также </w:t>
      </w:r>
      <w:r>
        <w:rPr>
          <w:rFonts w:ascii="Times New Roman" w:hAnsi="Times New Roman"/>
          <w:sz w:val="22"/>
          <w:szCs w:val="22"/>
        </w:rPr>
        <w:t>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возместить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</w:t>
      </w:r>
      <w:r>
        <w:rPr>
          <w:rFonts w:ascii="Times New Roman" w:hAnsi="Times New Roman"/>
          <w:sz w:val="22"/>
          <w:szCs w:val="22"/>
        </w:rPr>
        <w:lastRenderedPageBreak/>
        <w:t xml:space="preserve">оплата таких расходов и/или убытков осуществляется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бесспорном порядке в размере и в сроки, указанные в соответствующем уведомлении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момента передачи </w:t>
      </w:r>
      <w:r>
        <w:rPr>
          <w:rFonts w:ascii="Times New Roman" w:hAnsi="Times New Roman"/>
          <w:b/>
          <w:sz w:val="22"/>
          <w:szCs w:val="22"/>
        </w:rPr>
        <w:t>«Застройщиком» «Участнику» «Объекта»</w:t>
      </w:r>
      <w:r>
        <w:rPr>
          <w:rFonts w:ascii="Times New Roman" w:hAnsi="Times New Roman"/>
          <w:sz w:val="22"/>
          <w:szCs w:val="22"/>
        </w:rPr>
        <w:t xml:space="preserve"> по передаточному документу,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 xml:space="preserve">, расходы по обслуживанию </w:t>
      </w:r>
      <w:proofErr w:type="gramStart"/>
      <w:r>
        <w:rPr>
          <w:rFonts w:ascii="Times New Roman" w:hAnsi="Times New Roman"/>
          <w:sz w:val="22"/>
          <w:szCs w:val="22"/>
        </w:rPr>
        <w:t>и  эксплуатации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коммунальные услуги.</w:t>
      </w:r>
    </w:p>
    <w:p w:rsidR="008543FD" w:rsidRDefault="008543FD" w:rsidP="008543FD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</w:t>
      </w:r>
      <w:proofErr w:type="gramStart"/>
      <w:r>
        <w:rPr>
          <w:rFonts w:ascii="Times New Roman" w:hAnsi="Times New Roman"/>
          <w:sz w:val="22"/>
          <w:szCs w:val="22"/>
        </w:rPr>
        <w:t>условии  уплаты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100%</w:t>
      </w:r>
      <w:r>
        <w:rPr>
          <w:rFonts w:ascii="Times New Roman" w:hAnsi="Times New Roman"/>
          <w:b/>
          <w:bCs/>
          <w:sz w:val="22"/>
          <w:szCs w:val="22"/>
        </w:rPr>
        <w:t xml:space="preserve"> «Цены Договора»</w:t>
      </w:r>
      <w:r>
        <w:rPr>
          <w:rFonts w:ascii="Times New Roman" w:hAnsi="Times New Roman"/>
          <w:sz w:val="22"/>
          <w:szCs w:val="22"/>
        </w:rPr>
        <w:t xml:space="preserve"> (с учетом результатов технической инвентаризации), до подписания Акта приёма-передачи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вправе письменно обратиться к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с заявлением о доступе в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для  производства ремонтных работ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Разрешение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на производство ремонтных работ оформляется Актом доступа для производства ремонтных работ (далее – </w:t>
      </w:r>
      <w:r>
        <w:rPr>
          <w:rFonts w:ascii="Times New Roman" w:hAnsi="Times New Roman"/>
          <w:b/>
          <w:sz w:val="22"/>
          <w:szCs w:val="22"/>
        </w:rPr>
        <w:t>Акт доступа</w:t>
      </w:r>
      <w:r>
        <w:rPr>
          <w:rFonts w:ascii="Times New Roman" w:hAnsi="Times New Roman"/>
          <w:sz w:val="22"/>
          <w:szCs w:val="22"/>
        </w:rPr>
        <w:t>), не являющимся актом приёма-передачи</w:t>
      </w:r>
      <w:r>
        <w:rPr>
          <w:rFonts w:ascii="Times New Roman" w:hAnsi="Times New Roman"/>
          <w:b/>
          <w:bCs/>
          <w:sz w:val="22"/>
          <w:szCs w:val="22"/>
        </w:rPr>
        <w:t xml:space="preserve"> «Объекта»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tabs>
          <w:tab w:val="num" w:pos="851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</w:t>
      </w: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передается </w:t>
      </w:r>
      <w:r>
        <w:rPr>
          <w:rFonts w:ascii="Times New Roman" w:hAnsi="Times New Roman"/>
          <w:b/>
          <w:bCs/>
          <w:sz w:val="22"/>
          <w:szCs w:val="22"/>
        </w:rPr>
        <w:t>«Застройщиком» «Участнику»</w:t>
      </w:r>
      <w:r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b/>
          <w:sz w:val="22"/>
          <w:szCs w:val="22"/>
        </w:rPr>
        <w:t>Акту доступа</w:t>
      </w:r>
      <w:r>
        <w:rPr>
          <w:rFonts w:ascii="Times New Roman" w:hAnsi="Times New Roman"/>
          <w:sz w:val="22"/>
          <w:szCs w:val="22"/>
        </w:rPr>
        <w:t xml:space="preserve">, с момента подписания указанного акта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>, расходы по обслуживанию и эксплуатации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коммунальные услуги. 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4.1.7.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8543FD" w:rsidRDefault="008543FD" w:rsidP="008543FD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по паспортизации </w:t>
      </w:r>
      <w:r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8543FD" w:rsidRDefault="008543FD" w:rsidP="008543FD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8543FD" w:rsidRDefault="008543FD" w:rsidP="008543FD">
      <w:pPr>
        <w:widowControl w:val="0"/>
        <w:numPr>
          <w:ilvl w:val="2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4.1.11.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</w:t>
      </w:r>
      <w:proofErr w:type="spellStart"/>
      <w:r>
        <w:rPr>
          <w:rFonts w:ascii="Times New Roman" w:hAnsi="Times New Roman"/>
          <w:sz w:val="22"/>
          <w:szCs w:val="22"/>
        </w:rPr>
        <w:t>т.ч</w:t>
      </w:r>
      <w:proofErr w:type="spellEnd"/>
      <w:r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8543FD" w:rsidRDefault="008543FD" w:rsidP="008543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могут быть зафиксированы в </w:t>
      </w:r>
      <w:proofErr w:type="gramStart"/>
      <w:r>
        <w:rPr>
          <w:rFonts w:ascii="Times New Roman" w:hAnsi="Times New Roman"/>
          <w:sz w:val="22"/>
          <w:szCs w:val="22"/>
        </w:rPr>
        <w:t>отдельном  договоре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4.1.12.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8543FD" w:rsidRDefault="008543FD" w:rsidP="008543FD">
      <w:pPr>
        <w:widowControl w:val="0"/>
        <w:numPr>
          <w:ilvl w:val="1"/>
          <w:numId w:val="2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>денежных средств.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Денежные средства, уплачиваемые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 Договору, </w:t>
      </w:r>
      <w:proofErr w:type="gramStart"/>
      <w:r>
        <w:rPr>
          <w:rFonts w:ascii="Times New Roman" w:hAnsi="Times New Roman"/>
          <w:sz w:val="22"/>
          <w:szCs w:val="22"/>
        </w:rPr>
        <w:t>подлежат  использованию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только по целевому назначению согласно ст. 18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</w:t>
      </w:r>
      <w:r>
        <w:rPr>
          <w:rFonts w:ascii="Times New Roman" w:hAnsi="Times New Roman"/>
          <w:sz w:val="22"/>
          <w:szCs w:val="22"/>
        </w:rPr>
        <w:lastRenderedPageBreak/>
        <w:t>установленном порядке разрешения на ввод в эксплуатацию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строительство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8543FD" w:rsidRDefault="008543FD" w:rsidP="008543FD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о  подписании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документа о сверке взаиморасчетов.</w:t>
      </w:r>
    </w:p>
    <w:p w:rsidR="008543FD" w:rsidRDefault="008543FD" w:rsidP="008543FD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гарантирует, что: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 </w:t>
      </w:r>
      <w:proofErr w:type="gramStart"/>
      <w:r>
        <w:rPr>
          <w:rFonts w:ascii="Times New Roman" w:hAnsi="Times New Roman"/>
          <w:sz w:val="22"/>
          <w:szCs w:val="22"/>
        </w:rPr>
        <w:t>период  действия</w:t>
      </w:r>
      <w:proofErr w:type="gramEnd"/>
      <w:r>
        <w:rPr>
          <w:rFonts w:ascii="Times New Roman" w:hAnsi="Times New Roman"/>
          <w:sz w:val="22"/>
          <w:szCs w:val="22"/>
        </w:rPr>
        <w:t xml:space="preserve"> настоящего Договора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8543FD" w:rsidRDefault="008543FD" w:rsidP="008543FD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Исполнение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 обеспечивается:</w:t>
      </w:r>
    </w:p>
    <w:p w:rsidR="008543FD" w:rsidRDefault="008543FD" w:rsidP="008543FD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  залогом в пользу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прав на земельный участок, указанного в п.1.3.3, 1.3.4 и </w:t>
      </w:r>
      <w:proofErr w:type="gramStart"/>
      <w:r>
        <w:rPr>
          <w:rFonts w:ascii="Times New Roman" w:hAnsi="Times New Roman"/>
          <w:sz w:val="22"/>
          <w:szCs w:val="22"/>
        </w:rPr>
        <w:t xml:space="preserve">строящегося  </w:t>
      </w:r>
      <w:r>
        <w:rPr>
          <w:rFonts w:ascii="Times New Roman" w:hAnsi="Times New Roman"/>
          <w:b/>
          <w:bCs/>
          <w:sz w:val="22"/>
          <w:szCs w:val="22"/>
        </w:rPr>
        <w:t>«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;</w:t>
      </w:r>
    </w:p>
    <w:p w:rsidR="008543FD" w:rsidRDefault="008543FD" w:rsidP="008543FD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 страхованием гражданской ответственности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за неисполнение или ненадлежащее исполнение обязательств по передаче </w:t>
      </w:r>
      <w:r>
        <w:rPr>
          <w:rFonts w:ascii="Times New Roman" w:hAnsi="Times New Roman"/>
          <w:b/>
          <w:bCs/>
          <w:sz w:val="22"/>
          <w:szCs w:val="22"/>
        </w:rPr>
        <w:t>«Объекта» «Участнику»</w:t>
      </w:r>
      <w:r>
        <w:rPr>
          <w:rFonts w:ascii="Times New Roman" w:hAnsi="Times New Roman"/>
          <w:sz w:val="22"/>
          <w:szCs w:val="22"/>
        </w:rPr>
        <w:t xml:space="preserve">. Страхование гражданской ответственности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осуществляется Государственным компенсационным фондом долевого строительства.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8543FD" w:rsidRDefault="008543FD" w:rsidP="008543F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8543FD" w:rsidRDefault="008543FD" w:rsidP="008543FD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согласно </w:t>
      </w:r>
      <w:proofErr w:type="gramStart"/>
      <w:r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 ввод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8543FD" w:rsidRDefault="008543FD" w:rsidP="008543F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«Многоквартирного дома» согласно </w:t>
      </w:r>
      <w:proofErr w:type="gramStart"/>
      <w:r>
        <w:rPr>
          <w:rFonts w:ascii="Times New Roman" w:hAnsi="Times New Roman"/>
          <w:sz w:val="22"/>
          <w:szCs w:val="22"/>
        </w:rPr>
        <w:t>дате выхода Разрешения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 ввод Многоквартирного дома в эксплуатацию.</w:t>
      </w:r>
    </w:p>
    <w:p w:rsidR="008543FD" w:rsidRDefault="008543FD" w:rsidP="008543F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передать </w:t>
      </w:r>
      <w:r>
        <w:rPr>
          <w:rFonts w:ascii="Times New Roman" w:hAnsi="Times New Roman"/>
          <w:b/>
          <w:sz w:val="22"/>
          <w:szCs w:val="22"/>
        </w:rPr>
        <w:t>«Участнику» «Объект»</w:t>
      </w:r>
      <w:r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>
        <w:rPr>
          <w:rFonts w:ascii="Times New Roman" w:eastAsia="в" w:hAnsi="Times New Roman"/>
          <w:b/>
          <w:sz w:val="22"/>
          <w:szCs w:val="22"/>
        </w:rPr>
        <w:t>«Объекта»</w:t>
      </w:r>
      <w:r>
        <w:rPr>
          <w:rFonts w:ascii="Times New Roman" w:eastAsia="в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менее чем за </w:t>
      </w:r>
      <w:r>
        <w:rPr>
          <w:rFonts w:ascii="Times New Roman" w:eastAsia="Calibri" w:hAnsi="Times New Roman"/>
          <w:sz w:val="22"/>
          <w:szCs w:val="22"/>
        </w:rPr>
        <w:t xml:space="preserve">четырнадцать рабочих дней до наступления срока начала передачи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направляет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 </w:t>
      </w:r>
    </w:p>
    <w:p w:rsidR="008543FD" w:rsidRDefault="008543FD" w:rsidP="008543F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</w:t>
      </w: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После выполнения обязательств по оплате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считается переданной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недостатков, о чем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составляет соответствующий односторонний акт,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8543FD" w:rsidRDefault="008543FD" w:rsidP="008543FD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</w:t>
      </w:r>
      <w:r>
        <w:rPr>
          <w:rFonts w:ascii="Times New Roman" w:hAnsi="Times New Roman"/>
          <w:sz w:val="22"/>
          <w:szCs w:val="22"/>
        </w:rPr>
        <w:lastRenderedPageBreak/>
        <w:t xml:space="preserve">недостатков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(п.5.6):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«Участник»</w:t>
      </w:r>
      <w:r>
        <w:rPr>
          <w:rFonts w:hint="eastAsia"/>
          <w:sz w:val="22"/>
          <w:szCs w:val="22"/>
        </w:rPr>
        <w:t xml:space="preserve"> не вправе заявлять требования, предусмотренные </w:t>
      </w:r>
      <w:proofErr w:type="spellStart"/>
      <w:r>
        <w:rPr>
          <w:rFonts w:hint="eastAsia"/>
          <w:sz w:val="22"/>
          <w:szCs w:val="22"/>
        </w:rPr>
        <w:t>пп</w:t>
      </w:r>
      <w:proofErr w:type="spellEnd"/>
      <w:r>
        <w:rPr>
          <w:rFonts w:hint="eastAsia"/>
          <w:sz w:val="22"/>
          <w:szCs w:val="22"/>
        </w:rPr>
        <w:t xml:space="preserve">. 2) и 3) п. 2 ст. 7 </w:t>
      </w:r>
      <w:r>
        <w:rPr>
          <w:rFonts w:hint="eastAsia"/>
          <w:b/>
          <w:sz w:val="22"/>
          <w:szCs w:val="22"/>
        </w:rPr>
        <w:t>«Закона № 214-ФЗ»</w:t>
      </w:r>
      <w:r>
        <w:rPr>
          <w:rFonts w:hint="eastAsia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 xml:space="preserve">способом, предусмотренным </w:t>
      </w:r>
      <w:proofErr w:type="spellStart"/>
      <w:r>
        <w:rPr>
          <w:rFonts w:hint="eastAsia"/>
          <w:sz w:val="22"/>
          <w:szCs w:val="22"/>
        </w:rPr>
        <w:t>абз</w:t>
      </w:r>
      <w:proofErr w:type="spellEnd"/>
      <w:r>
        <w:rPr>
          <w:rFonts w:hint="eastAsia"/>
          <w:sz w:val="22"/>
          <w:szCs w:val="22"/>
        </w:rPr>
        <w:t>. 2 п. 5.2. Договора.</w:t>
      </w:r>
    </w:p>
    <w:p w:rsidR="008543FD" w:rsidRDefault="008543FD" w:rsidP="008543FD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8543FD" w:rsidRDefault="008543FD" w:rsidP="008543FD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>.</w:t>
      </w:r>
    </w:p>
    <w:p w:rsidR="008543FD" w:rsidRDefault="008543FD" w:rsidP="008543FD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8543FD" w:rsidRDefault="008543FD" w:rsidP="008543FD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>
        <w:rPr>
          <w:rFonts w:ascii="Times New Roman" w:hAnsi="Times New Roman"/>
          <w:bCs/>
          <w:sz w:val="22"/>
          <w:szCs w:val="22"/>
        </w:rPr>
        <w:t>в полном объеме</w:t>
      </w:r>
      <w:r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».  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543FD" w:rsidRDefault="008543FD" w:rsidP="008543FD">
      <w:pPr>
        <w:tabs>
          <w:tab w:val="left" w:pos="1276"/>
        </w:tabs>
        <w:autoSpaceDN w:val="0"/>
        <w:ind w:left="36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8543FD" w:rsidRDefault="008543FD" w:rsidP="008543FD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неисполнении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требования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погашении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сведений о получении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</w:t>
      </w:r>
      <w:r>
        <w:rPr>
          <w:rFonts w:ascii="Times New Roman" w:hAnsi="Times New Roman"/>
          <w:sz w:val="22"/>
          <w:szCs w:val="22"/>
        </w:rPr>
        <w:lastRenderedPageBreak/>
        <w:t>описью вложения.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счет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>
        <w:rPr>
          <w:rFonts w:ascii="Times New Roman" w:eastAsia="Calibri" w:hAnsi="Times New Roman"/>
          <w:b/>
          <w:sz w:val="22"/>
          <w:szCs w:val="22"/>
        </w:rPr>
        <w:t>«Застройщик»</w:t>
      </w:r>
      <w:r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>
        <w:rPr>
          <w:rFonts w:ascii="Times New Roman" w:hAnsi="Times New Roman"/>
          <w:sz w:val="22"/>
          <w:szCs w:val="22"/>
        </w:rPr>
        <w:t xml:space="preserve"> возврат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 приемка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>
        <w:rPr>
          <w:rFonts w:ascii="Times New Roman" w:hAnsi="Times New Roman"/>
          <w:b/>
          <w:sz w:val="22"/>
          <w:szCs w:val="22"/>
        </w:rPr>
        <w:t>«Законом 214-ФЗ»</w:t>
      </w:r>
      <w:r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: г. Москва, ул. Адмирала Макарова, д. 6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осуществления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ри этом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компенсирует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8543FD" w:rsidRDefault="008543FD" w:rsidP="008543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8543FD" w:rsidRDefault="008543FD" w:rsidP="008543FD">
      <w:pPr>
        <w:tabs>
          <w:tab w:val="left" w:pos="1276"/>
        </w:tabs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543FD" w:rsidRDefault="008543FD" w:rsidP="008543FD">
      <w:pPr>
        <w:widowControl w:val="0"/>
        <w:tabs>
          <w:tab w:val="left" w:pos="284"/>
        </w:tabs>
        <w:autoSpaceDN w:val="0"/>
        <w:ind w:left="360" w:right="10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Default="008543FD" w:rsidP="008543FD">
      <w:pPr>
        <w:pStyle w:val="a7"/>
        <w:numPr>
          <w:ilvl w:val="1"/>
          <w:numId w:val="25"/>
        </w:numPr>
        <w:ind w:left="284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>
        <w:rPr>
          <w:rFonts w:hint="eastAsia"/>
          <w:sz w:val="22"/>
          <w:szCs w:val="22"/>
        </w:rPr>
        <w:t>как то</w:t>
      </w:r>
      <w:proofErr w:type="gramEnd"/>
      <w:r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>
        <w:rPr>
          <w:rFonts w:asciiTheme="minorHAnsi" w:hAnsiTheme="minorHAnsi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>
        <w:rPr>
          <w:rFonts w:ascii="Times New Roman" w:hAnsi="Times New Roman"/>
          <w:b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8543FD" w:rsidRDefault="008543FD" w:rsidP="008543FD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8543FD" w:rsidRDefault="008543FD" w:rsidP="008543FD">
      <w:pPr>
        <w:widowControl w:val="0"/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8543FD" w:rsidRDefault="008543FD" w:rsidP="008543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firstLine="6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образовавшейся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перед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задолженности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8543FD" w:rsidRDefault="008543FD" w:rsidP="008543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firstLine="6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Споры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передаются на разрешение в суд по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Default="008543FD" w:rsidP="008543FD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, в том числе и в судебном порядке, Стороны </w:t>
      </w:r>
      <w:r>
        <w:rPr>
          <w:rFonts w:ascii="Times New Roman" w:hAnsi="Times New Roman"/>
          <w:sz w:val="22"/>
          <w:szCs w:val="22"/>
        </w:rPr>
        <w:lastRenderedPageBreak/>
        <w:t>применяют законодательство Российской Федерации.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>
        <w:rPr>
          <w:rFonts w:ascii="Times New Roman" w:hAnsi="Times New Roman"/>
          <w:bCs/>
          <w:sz w:val="22"/>
          <w:szCs w:val="22"/>
        </w:rPr>
        <w:t>сторона</w:t>
      </w:r>
      <w:r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>
        <w:rPr>
          <w:rFonts w:ascii="Times New Roman" w:hAnsi="Times New Roman"/>
          <w:bCs/>
          <w:sz w:val="22"/>
          <w:szCs w:val="22"/>
        </w:rPr>
        <w:t>сторону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>
        <w:rPr>
          <w:rFonts w:ascii="Times New Roman" w:hAnsi="Times New Roman"/>
          <w:sz w:val="22"/>
          <w:szCs w:val="22"/>
        </w:rPr>
        <w:t>Российской Федерации</w:t>
      </w:r>
      <w:r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>
        <w:rPr>
          <w:rFonts w:ascii="Times New Roman" w:hAnsi="Times New Roman"/>
          <w:b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», «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вправе направлять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>
        <w:rPr>
          <w:rFonts w:ascii="Times New Roman" w:hAnsi="Times New Roman"/>
          <w:b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пользовательском соглашении).  «</w:t>
      </w:r>
      <w:r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по контактным данным, указанным в «</w:t>
      </w:r>
      <w:r>
        <w:rPr>
          <w:rFonts w:ascii="Times New Roman" w:hAnsi="Times New Roman"/>
          <w:b/>
          <w:sz w:val="22"/>
          <w:szCs w:val="22"/>
        </w:rPr>
        <w:t>Договоре</w:t>
      </w:r>
      <w:r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прямо предусмотрен «</w:t>
      </w:r>
      <w:r>
        <w:rPr>
          <w:rFonts w:ascii="Times New Roman" w:hAnsi="Times New Roman"/>
          <w:b/>
          <w:sz w:val="22"/>
          <w:szCs w:val="22"/>
        </w:rPr>
        <w:t>Законом № 214-ФЗ</w:t>
      </w:r>
      <w:r>
        <w:rPr>
          <w:rFonts w:ascii="Times New Roman" w:hAnsi="Times New Roman"/>
          <w:sz w:val="22"/>
          <w:szCs w:val="22"/>
        </w:rPr>
        <w:t>» и «</w:t>
      </w:r>
      <w:r>
        <w:rPr>
          <w:rFonts w:ascii="Times New Roman" w:hAnsi="Times New Roman"/>
          <w:b/>
          <w:sz w:val="22"/>
          <w:szCs w:val="22"/>
        </w:rPr>
        <w:t>Договором».</w:t>
      </w:r>
    </w:p>
    <w:p w:rsidR="008543FD" w:rsidRDefault="008543FD" w:rsidP="008543FD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Характеристики земельного участка, правообладатели земельных участков, указанных в </w:t>
      </w:r>
      <w:proofErr w:type="gramStart"/>
      <w:r>
        <w:rPr>
          <w:rFonts w:ascii="Times New Roman" w:hAnsi="Times New Roman"/>
          <w:sz w:val="22"/>
          <w:szCs w:val="22"/>
        </w:rPr>
        <w:t>п.1.3.3.,</w:t>
      </w:r>
      <w:proofErr w:type="gramEnd"/>
      <w:r>
        <w:rPr>
          <w:rFonts w:ascii="Times New Roman" w:hAnsi="Times New Roman"/>
          <w:sz w:val="22"/>
          <w:szCs w:val="22"/>
        </w:rPr>
        <w:t xml:space="preserve">  Договора, могут быть изменены, либо из них могут быть образованы иные земельные участки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Многоквартирного дома. Настоящим Участник дает Застройщику свое согласие на отчуждение и/или образование земельных участков из земельных участков, указанных в п.1.3.3.,  Договора, при их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земельных участков, указанных в п.1.3.3., Договора, и земельных участков, образованных при их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8543FD" w:rsidRDefault="008543FD" w:rsidP="008543FD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spacing w:before="260"/>
        <w:ind w:right="-1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«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  <w:r>
        <w:rPr>
          <w:rFonts w:ascii="Times New Roman" w:hAnsi="Times New Roman"/>
          <w:b/>
          <w:snapToGrid w:val="0"/>
          <w:sz w:val="22"/>
          <w:szCs w:val="22"/>
        </w:rPr>
        <w:t>ООО «АДМ»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125212, г. Москва, улица Адмирала Макарова, дом 6, стр. 4 </w:t>
      </w:r>
    </w:p>
    <w:p w:rsidR="008543FD" w:rsidRDefault="008543FD" w:rsidP="008543FD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7734658614,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КПП 774301001, </w:t>
      </w:r>
      <w:proofErr w:type="gramStart"/>
      <w:r>
        <w:rPr>
          <w:rFonts w:ascii="Times New Roman" w:hAnsi="Times New Roman"/>
          <w:sz w:val="22"/>
          <w:szCs w:val="22"/>
        </w:rPr>
        <w:t>ОГРН  1117746465176</w:t>
      </w:r>
      <w:proofErr w:type="gramEnd"/>
      <w:r>
        <w:rPr>
          <w:rFonts w:ascii="Times New Roman" w:hAnsi="Times New Roman"/>
          <w:sz w:val="22"/>
          <w:szCs w:val="22"/>
        </w:rPr>
        <w:t>,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92517403, р/с </w:t>
      </w:r>
      <w:r>
        <w:rPr>
          <w:rFonts w:ascii="Times New Roman" w:hAnsi="Times New Roman"/>
          <w:bCs/>
          <w:color w:val="000000"/>
          <w:sz w:val="22"/>
          <w:szCs w:val="22"/>
        </w:rPr>
        <w:t>40702810238000108166 в ПАО Сбербанк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БИК </w:t>
      </w:r>
      <w:r>
        <w:rPr>
          <w:rFonts w:ascii="Times New Roman" w:hAnsi="Times New Roman"/>
          <w:color w:val="000000"/>
          <w:sz w:val="22"/>
          <w:szCs w:val="22"/>
        </w:rPr>
        <w:t>044525225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к/с </w:t>
      </w:r>
      <w:r>
        <w:rPr>
          <w:rFonts w:ascii="Times New Roman" w:hAnsi="Times New Roman"/>
          <w:color w:val="000000"/>
          <w:sz w:val="22"/>
          <w:szCs w:val="22"/>
        </w:rPr>
        <w:t>30’101’810’400’000’000’225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right="-1" w:firstLine="567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8543FD" w:rsidTr="008543FD">
        <w:tc>
          <w:tcPr>
            <w:tcW w:w="2660" w:type="dxa"/>
            <w:hideMark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8543FD">
              <w:tc>
                <w:tcPr>
                  <w:tcW w:w="7087" w:type="dxa"/>
                  <w:hideMark/>
                </w:tcPr>
                <w:bookmarkStart w:id="17" w:name="Клиенты2"/>
                <w:p w:rsidR="008543FD" w:rsidRDefault="008543FD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"Клиенты2"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17"/>
                </w:p>
              </w:tc>
            </w:tr>
            <w:bookmarkStart w:id="18" w:name="РеквизитыКлиента1"/>
            <w:tr w:rsidR="008543FD">
              <w:tc>
                <w:tcPr>
                  <w:tcW w:w="7087" w:type="dxa"/>
                  <w:hideMark/>
                </w:tcPr>
                <w:p w:rsidR="008543FD" w:rsidRDefault="008543F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РеквизитыКлиента1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18"/>
                </w:p>
              </w:tc>
            </w:tr>
          </w:tbl>
          <w:p w:rsidR="008543FD" w:rsidRDefault="008543FD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Tr="008543FD">
        <w:tc>
          <w:tcPr>
            <w:tcW w:w="4927" w:type="dxa"/>
          </w:tcPr>
          <w:p w:rsidR="008543FD" w:rsidRDefault="008543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С.В. МУРАВЬЕВА 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bookmarkStart w:id="19" w:name="Клиенты1Сокращенно"/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"КЛИЕНТЫ1СОКРАЩЕННО"</w:t>
            </w:r>
            <w:r>
              <w:rPr>
                <w:rFonts w:hint="eastAsia"/>
              </w:rPr>
              <w:fldChar w:fldCharType="end"/>
            </w:r>
            <w:bookmarkEnd w:id="19"/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  <w:lang w:val="en-US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  <w:lang w:val="en-US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1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№ </w:t>
      </w:r>
      <w:r>
        <w:rPr>
          <w:rFonts w:hint="eastAsia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0" w:name="НомерДоговора3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"НомерДоговора3"</w:t>
      </w:r>
      <w:r>
        <w:rPr>
          <w:rFonts w:hint="eastAsia"/>
        </w:rPr>
        <w:fldChar w:fldCharType="end"/>
      </w:r>
      <w:bookmarkEnd w:id="20"/>
      <w:r>
        <w:rPr>
          <w:rFonts w:ascii="Times New Roman" w:hAnsi="Times New Roman"/>
          <w:b/>
          <w:sz w:val="22"/>
          <w:szCs w:val="22"/>
        </w:rPr>
        <w:t xml:space="preserve">от </w:t>
      </w:r>
      <w:r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1" w:name="ДатаЗаключения3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>
        <w:rPr>
          <w:rFonts w:hint="eastAsia"/>
          <w:b/>
          <w:snapToGrid w:val="0"/>
          <w:sz w:val="22"/>
          <w:szCs w:val="22"/>
        </w:rPr>
      </w:r>
      <w:r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"ДатаЗаключения3"</w:t>
      </w:r>
      <w:r>
        <w:rPr>
          <w:rFonts w:hint="eastAsia"/>
        </w:rPr>
        <w:fldChar w:fldCharType="end"/>
      </w:r>
      <w:bookmarkEnd w:id="21"/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43FD" w:rsidTr="008543FD">
        <w:tc>
          <w:tcPr>
            <w:tcW w:w="4927" w:type="dxa"/>
            <w:hideMark/>
          </w:tcPr>
          <w:p w:rsidR="008543FD" w:rsidRDefault="008543FD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8543FD" w:rsidRDefault="008543FD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2" w:name="ДатаЗаключения4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>
              <w:rPr>
                <w:rFonts w:hint="eastAsia"/>
              </w:rPr>
              <w:fldChar w:fldCharType="end"/>
            </w:r>
            <w:bookmarkEnd w:id="22"/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8543FD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1"/>
                  <w:enabled/>
                  <w:calcOnExit w:val="0"/>
                  <w:textInput>
                    <w:default w:val="&lt;НомерКвартиры1&gt;"/>
                  </w:textInput>
                </w:ffData>
              </w:fldChar>
            </w:r>
            <w:bookmarkStart w:id="23" w:name="НомерКвартиры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&lt;НомерКвартиры1&gt;</w:t>
            </w:r>
            <w:r>
              <w:fldChar w:fldCharType="end"/>
            </w:r>
            <w:bookmarkEnd w:id="2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1"/>
                  <w:enabled/>
                  <w:calcOnExit w:val="0"/>
                  <w:textInput>
                    <w:default w:val="&lt;ТипКвартиры1&gt;"/>
                  </w:textInput>
                </w:ffData>
              </w:fldChar>
            </w:r>
            <w:bookmarkStart w:id="24" w:name="ТипКвартиры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&lt;ТипКвартиры1&gt;</w:t>
            </w:r>
            <w:r>
              <w:fldChar w:fldCharType="end"/>
            </w:r>
            <w:bookmarkEnd w:id="24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1"/>
                  <w:enabled/>
                  <w:calcOnExit w:val="0"/>
                  <w:textInput>
                    <w:default w:val="&lt;ЭтажКвартиры1&gt;"/>
                  </w:textInput>
                </w:ffData>
              </w:fldChar>
            </w:r>
            <w:bookmarkStart w:id="25" w:name="ЭтажКвартиры1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&lt;ЭтажКвартиры1&gt;</w:t>
            </w:r>
            <w: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1"/>
                  <w:enabled/>
                  <w:calcOnExit w:val="0"/>
                  <w:textInput>
                    <w:default w:val="&lt;НомерСекции1&gt;"/>
                  </w:textInput>
                </w:ffData>
              </w:fldChar>
            </w:r>
            <w:bookmarkStart w:id="26" w:name="НомерСекции1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&lt;НомерСекции1&gt;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1"/>
                  <w:enabled/>
                  <w:calcOnExit w:val="0"/>
                  <w:textInput>
                    <w:default w:val="&lt;ОбщаяПлощадь1&gt;"/>
                  </w:textInput>
                </w:ffData>
              </w:fldChar>
            </w:r>
            <w:bookmarkStart w:id="27" w:name="ОбщаяПлощадь1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&lt;ОбщаяПлощадь1&gt;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1"/>
                  <w:enabled/>
                  <w:calcOnExit w:val="0"/>
                  <w:textInput>
                    <w:default w:val="&lt;КоличествоКомнат1&gt;"/>
                  </w:textInput>
                </w:ffData>
              </w:fldChar>
            </w:r>
            <w:bookmarkStart w:id="28" w:name="КоличествоКомнат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&lt;КоличествоКомнат1&gt;</w:t>
            </w:r>
            <w:r>
              <w:fldChar w:fldCharType="end"/>
            </w:r>
            <w:bookmarkEnd w:id="2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Tr="008543FD">
        <w:tc>
          <w:tcPr>
            <w:tcW w:w="4927" w:type="dxa"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МУРАВЬЕВА      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29" w:name="КЛИЕНТЫ1СОКРАЩЕННО1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"КЛИЕНТЫ1СОКРАЩЕННО1"</w:t>
            </w:r>
            <w:r>
              <w:fldChar w:fldCharType="end"/>
            </w:r>
            <w:bookmarkEnd w:id="29"/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2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</w:t>
      </w:r>
      <w:r>
        <w:rPr>
          <w:rFonts w:hint="eastAsia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30" w:name="НомерДоговора5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"НомерДоговора5"</w:t>
      </w:r>
      <w:r>
        <w:rPr>
          <w:rFonts w:hint="eastAsia"/>
        </w:rPr>
        <w:fldChar w:fldCharType="end"/>
      </w:r>
      <w:bookmarkEnd w:id="30"/>
      <w:r>
        <w:rPr>
          <w:rFonts w:ascii="Times New Roman" w:hAnsi="Times New Roman"/>
          <w:b/>
          <w:sz w:val="22"/>
          <w:szCs w:val="22"/>
        </w:rPr>
        <w:t xml:space="preserve">от </w:t>
      </w:r>
      <w:r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31" w:name="ДатаЗаключения5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>
        <w:rPr>
          <w:rFonts w:hint="eastAsia"/>
          <w:b/>
          <w:snapToGrid w:val="0"/>
          <w:sz w:val="22"/>
          <w:szCs w:val="22"/>
        </w:rPr>
      </w:r>
      <w:r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"ДатаЗаключения5"</w:t>
      </w:r>
      <w:r>
        <w:rPr>
          <w:rFonts w:hint="eastAsia"/>
        </w:rPr>
        <w:fldChar w:fldCharType="end"/>
      </w:r>
      <w:bookmarkEnd w:id="31"/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43FD" w:rsidTr="008543FD">
        <w:tc>
          <w:tcPr>
            <w:tcW w:w="4927" w:type="dxa"/>
            <w:hideMark/>
          </w:tcPr>
          <w:p w:rsidR="008543FD" w:rsidRDefault="008543FD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8543FD" w:rsidRDefault="008543FD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32" w:name="ДатаЗаключения6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>
              <w:rPr>
                <w:rFonts w:hint="eastAsia"/>
              </w:rPr>
              <w:fldChar w:fldCharType="end"/>
            </w:r>
            <w:bookmarkEnd w:id="32"/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8543FD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2"/>
                  <w:enabled/>
                  <w:calcOnExit w:val="0"/>
                  <w:textInput>
                    <w:default w:val="&lt;НомерКвартиры2&gt;"/>
                  </w:textInput>
                </w:ffData>
              </w:fldChar>
            </w:r>
            <w:bookmarkStart w:id="33" w:name="НомерКвартиры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&lt;НомерКвартиры2&gt;</w:t>
            </w:r>
            <w:r>
              <w:fldChar w:fldCharType="end"/>
            </w:r>
            <w:bookmarkEnd w:id="3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2"/>
                  <w:enabled/>
                  <w:calcOnExit w:val="0"/>
                  <w:textInput>
                    <w:default w:val="&lt;ТипКвартиры2&gt;"/>
                  </w:textInput>
                </w:ffData>
              </w:fldChar>
            </w:r>
            <w:bookmarkStart w:id="34" w:name="ТипКвартиры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&lt;ТипКвартиры2&gt;</w:t>
            </w:r>
            <w:r>
              <w:fldChar w:fldCharType="end"/>
            </w:r>
            <w:bookmarkEnd w:id="34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2"/>
                  <w:enabled/>
                  <w:calcOnExit w:val="0"/>
                  <w:textInput>
                    <w:default w:val="&lt;ЭтажКвартиры2&gt;"/>
                  </w:textInput>
                </w:ffData>
              </w:fldChar>
            </w:r>
            <w:bookmarkStart w:id="35" w:name="ЭтажКвартиры2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&lt;ЭтажКвартиры2&gt;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2"/>
                  <w:enabled/>
                  <w:calcOnExit w:val="0"/>
                  <w:textInput>
                    <w:default w:val="&lt;НомерСекции2&gt;"/>
                  </w:textInput>
                </w:ffData>
              </w:fldChar>
            </w:r>
            <w:bookmarkStart w:id="36" w:name="НомерСекции2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&lt;НомерСекции2&gt;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2"/>
                  <w:enabled/>
                  <w:calcOnExit w:val="0"/>
                  <w:textInput>
                    <w:default w:val="&lt;ОбщаяПлощадь2&gt;"/>
                  </w:textInput>
                </w:ffData>
              </w:fldChar>
            </w:r>
            <w:bookmarkStart w:id="37" w:name="ОбщаяПлощадь2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&lt;ОбщаяПлощадь2&gt;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2"/>
                  <w:enabled/>
                  <w:calcOnExit w:val="0"/>
                  <w:textInput>
                    <w:default w:val="&lt;КоличествоКомнат2&gt;"/>
                  </w:textInput>
                </w:ffData>
              </w:fldChar>
            </w:r>
            <w:bookmarkStart w:id="38" w:name="КоличествоКомнат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&lt;КоличествоКомнат2&gt;</w:t>
            </w:r>
            <w:r>
              <w:fldChar w:fldCharType="end"/>
            </w:r>
            <w:bookmarkEnd w:id="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Tr="008543FD">
        <w:tc>
          <w:tcPr>
            <w:tcW w:w="4927" w:type="dxa"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МУРАВЬЕВА  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39" w:name="КЛИЕНТЫ1СОКРАЩЕННО2"/>
            <w:r>
              <w:rPr>
                <w:rFonts w:hint="eastAsia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4"/>
                <w:szCs w:val="24"/>
              </w:rPr>
              <w:t>"КЛИЕНТЫ1СОКРАЩЕННО2"</w:t>
            </w:r>
            <w:r>
              <w:rPr>
                <w:rFonts w:hint="eastAsia"/>
              </w:rPr>
              <w:fldChar w:fldCharType="end"/>
            </w:r>
            <w:bookmarkEnd w:id="39"/>
          </w:p>
          <w:p w:rsidR="008543F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543F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8543FD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9A7894" w:rsidRPr="008543FD" w:rsidRDefault="009A7894" w:rsidP="008543FD"/>
    <w:sectPr w:rsidR="009A7894" w:rsidRPr="008543FD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0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1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3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4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5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9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0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1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20"/>
  </w:num>
  <w:num w:numId="29">
    <w:abstractNumId w:val="0"/>
  </w:num>
  <w:num w:numId="30">
    <w:abstractNumId w:val="10"/>
  </w:num>
  <w:num w:numId="31">
    <w:abstractNumId w:val="1"/>
  </w:num>
  <w:num w:numId="32">
    <w:abstractNumId w:val="4"/>
  </w:num>
  <w:num w:numId="33">
    <w:abstractNumId w:val="14"/>
  </w:num>
  <w:num w:numId="34">
    <w:abstractNumId w:val="13"/>
  </w:num>
  <w:num w:numId="35">
    <w:abstractNumId w:val="9"/>
  </w:num>
  <w:num w:numId="36">
    <w:abstractNumId w:val="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4028"/>
    <w:rsid w:val="00050AAC"/>
    <w:rsid w:val="0009330A"/>
    <w:rsid w:val="000945D3"/>
    <w:rsid w:val="000958BC"/>
    <w:rsid w:val="000C3A6D"/>
    <w:rsid w:val="0010105A"/>
    <w:rsid w:val="0012755B"/>
    <w:rsid w:val="001469A5"/>
    <w:rsid w:val="001473DE"/>
    <w:rsid w:val="00152796"/>
    <w:rsid w:val="0017143F"/>
    <w:rsid w:val="001820A5"/>
    <w:rsid w:val="001A68D0"/>
    <w:rsid w:val="001B1AC2"/>
    <w:rsid w:val="001B4783"/>
    <w:rsid w:val="001D1E21"/>
    <w:rsid w:val="001D26C8"/>
    <w:rsid w:val="001E7C04"/>
    <w:rsid w:val="00207D6F"/>
    <w:rsid w:val="00210594"/>
    <w:rsid w:val="00212C08"/>
    <w:rsid w:val="0022054E"/>
    <w:rsid w:val="0022796D"/>
    <w:rsid w:val="00233322"/>
    <w:rsid w:val="00236277"/>
    <w:rsid w:val="00242357"/>
    <w:rsid w:val="002740D5"/>
    <w:rsid w:val="00274924"/>
    <w:rsid w:val="00286837"/>
    <w:rsid w:val="002921A7"/>
    <w:rsid w:val="0029599F"/>
    <w:rsid w:val="002B0DA7"/>
    <w:rsid w:val="002B5940"/>
    <w:rsid w:val="002C6F51"/>
    <w:rsid w:val="002E7D6F"/>
    <w:rsid w:val="002F52CE"/>
    <w:rsid w:val="003436BD"/>
    <w:rsid w:val="00355B6B"/>
    <w:rsid w:val="00371AC0"/>
    <w:rsid w:val="00394658"/>
    <w:rsid w:val="003B4CCB"/>
    <w:rsid w:val="003B7C7C"/>
    <w:rsid w:val="003C1A59"/>
    <w:rsid w:val="003C333F"/>
    <w:rsid w:val="003C4879"/>
    <w:rsid w:val="003F269B"/>
    <w:rsid w:val="003F5AA7"/>
    <w:rsid w:val="003F793D"/>
    <w:rsid w:val="00404DC1"/>
    <w:rsid w:val="00414B89"/>
    <w:rsid w:val="0041704D"/>
    <w:rsid w:val="00440596"/>
    <w:rsid w:val="004543D2"/>
    <w:rsid w:val="004B29FE"/>
    <w:rsid w:val="004C55C2"/>
    <w:rsid w:val="004F2361"/>
    <w:rsid w:val="00501BA7"/>
    <w:rsid w:val="005274BC"/>
    <w:rsid w:val="00530B2C"/>
    <w:rsid w:val="00560204"/>
    <w:rsid w:val="005702E2"/>
    <w:rsid w:val="00586097"/>
    <w:rsid w:val="005D3378"/>
    <w:rsid w:val="005D44BC"/>
    <w:rsid w:val="005E4BD4"/>
    <w:rsid w:val="005E63AC"/>
    <w:rsid w:val="006262C6"/>
    <w:rsid w:val="00637EB4"/>
    <w:rsid w:val="006425AC"/>
    <w:rsid w:val="006444D4"/>
    <w:rsid w:val="006462B2"/>
    <w:rsid w:val="006535F5"/>
    <w:rsid w:val="0066261E"/>
    <w:rsid w:val="0066519B"/>
    <w:rsid w:val="00684302"/>
    <w:rsid w:val="00694DA2"/>
    <w:rsid w:val="006955C6"/>
    <w:rsid w:val="006A7902"/>
    <w:rsid w:val="006C6E45"/>
    <w:rsid w:val="006D2CD1"/>
    <w:rsid w:val="006F7869"/>
    <w:rsid w:val="00704424"/>
    <w:rsid w:val="007173FB"/>
    <w:rsid w:val="00724ED7"/>
    <w:rsid w:val="00732114"/>
    <w:rsid w:val="00741529"/>
    <w:rsid w:val="00754304"/>
    <w:rsid w:val="0076568F"/>
    <w:rsid w:val="007B08CB"/>
    <w:rsid w:val="007C0452"/>
    <w:rsid w:val="007C19E7"/>
    <w:rsid w:val="007C1B4E"/>
    <w:rsid w:val="007C2882"/>
    <w:rsid w:val="007C62FB"/>
    <w:rsid w:val="007E7DB6"/>
    <w:rsid w:val="0080569A"/>
    <w:rsid w:val="00810399"/>
    <w:rsid w:val="00816D2B"/>
    <w:rsid w:val="00827FEF"/>
    <w:rsid w:val="008543FD"/>
    <w:rsid w:val="00856A5D"/>
    <w:rsid w:val="008578D1"/>
    <w:rsid w:val="008627E9"/>
    <w:rsid w:val="00870DF4"/>
    <w:rsid w:val="008B383C"/>
    <w:rsid w:val="008C43A0"/>
    <w:rsid w:val="008C5972"/>
    <w:rsid w:val="008E0DFE"/>
    <w:rsid w:val="008E0FA6"/>
    <w:rsid w:val="008F7E7B"/>
    <w:rsid w:val="009325FF"/>
    <w:rsid w:val="00944791"/>
    <w:rsid w:val="00946502"/>
    <w:rsid w:val="00960954"/>
    <w:rsid w:val="00970162"/>
    <w:rsid w:val="009731D1"/>
    <w:rsid w:val="00973DAB"/>
    <w:rsid w:val="009820F7"/>
    <w:rsid w:val="00990AD7"/>
    <w:rsid w:val="00994531"/>
    <w:rsid w:val="009A7894"/>
    <w:rsid w:val="009C4FD9"/>
    <w:rsid w:val="009F553A"/>
    <w:rsid w:val="00A25026"/>
    <w:rsid w:val="00A4189B"/>
    <w:rsid w:val="00A429F0"/>
    <w:rsid w:val="00A46532"/>
    <w:rsid w:val="00A62F28"/>
    <w:rsid w:val="00A727AA"/>
    <w:rsid w:val="00A816E7"/>
    <w:rsid w:val="00AB0E1D"/>
    <w:rsid w:val="00AC5056"/>
    <w:rsid w:val="00AD1947"/>
    <w:rsid w:val="00AD42E5"/>
    <w:rsid w:val="00B30BF0"/>
    <w:rsid w:val="00B41428"/>
    <w:rsid w:val="00B446F5"/>
    <w:rsid w:val="00B47C13"/>
    <w:rsid w:val="00B74441"/>
    <w:rsid w:val="00B772C5"/>
    <w:rsid w:val="00B828D5"/>
    <w:rsid w:val="00B91C5A"/>
    <w:rsid w:val="00B95E9A"/>
    <w:rsid w:val="00BE1593"/>
    <w:rsid w:val="00BE19DA"/>
    <w:rsid w:val="00C05E96"/>
    <w:rsid w:val="00C200C0"/>
    <w:rsid w:val="00C44BD3"/>
    <w:rsid w:val="00C55226"/>
    <w:rsid w:val="00C856BB"/>
    <w:rsid w:val="00C9275C"/>
    <w:rsid w:val="00C95FA8"/>
    <w:rsid w:val="00CB686E"/>
    <w:rsid w:val="00CD3559"/>
    <w:rsid w:val="00CD3EC0"/>
    <w:rsid w:val="00CE437C"/>
    <w:rsid w:val="00D03577"/>
    <w:rsid w:val="00D070C9"/>
    <w:rsid w:val="00D131A2"/>
    <w:rsid w:val="00D13469"/>
    <w:rsid w:val="00D33C56"/>
    <w:rsid w:val="00D62DC2"/>
    <w:rsid w:val="00D67D62"/>
    <w:rsid w:val="00D74CB2"/>
    <w:rsid w:val="00D929E4"/>
    <w:rsid w:val="00D95B75"/>
    <w:rsid w:val="00DA0602"/>
    <w:rsid w:val="00DA4582"/>
    <w:rsid w:val="00DB7339"/>
    <w:rsid w:val="00DC3257"/>
    <w:rsid w:val="00E12896"/>
    <w:rsid w:val="00E27AAD"/>
    <w:rsid w:val="00E45CFC"/>
    <w:rsid w:val="00E52100"/>
    <w:rsid w:val="00E85CF8"/>
    <w:rsid w:val="00EB76CC"/>
    <w:rsid w:val="00EE0D6B"/>
    <w:rsid w:val="00F13B53"/>
    <w:rsid w:val="00F22676"/>
    <w:rsid w:val="00F27FE5"/>
    <w:rsid w:val="00F33DEC"/>
    <w:rsid w:val="00F64310"/>
    <w:rsid w:val="00F70250"/>
    <w:rsid w:val="00FB4E2B"/>
    <w:rsid w:val="00FD093E"/>
    <w:rsid w:val="00FD1BBA"/>
    <w:rsid w:val="00FD5BE6"/>
    <w:rsid w:val="00FE140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7442-BF92-4374-8024-BC3B6CF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8543FD"/>
    <w:rPr>
      <w:color w:val="800080" w:themeColor="followedHyperlink"/>
      <w:u w:val="single"/>
    </w:rPr>
  </w:style>
  <w:style w:type="character" w:customStyle="1" w:styleId="1">
    <w:name w:val="Название Знак1"/>
    <w:basedOn w:val="a0"/>
    <w:rsid w:val="008543F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E5A7-3B0E-49FF-AEAD-DA97318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41292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</cp:revision>
  <cp:lastPrinted>2014-10-15T11:08:00Z</cp:lastPrinted>
  <dcterms:created xsi:type="dcterms:W3CDTF">2018-07-25T16:06:00Z</dcterms:created>
  <dcterms:modified xsi:type="dcterms:W3CDTF">2018-07-25T16:06:00Z</dcterms:modified>
</cp:coreProperties>
</file>