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5132A8" w:rsidRPr="0022636C" w:rsidTr="003C74C5">
        <w:trPr>
          <w:trHeight w:val="312"/>
        </w:trPr>
        <w:tc>
          <w:tcPr>
            <w:tcW w:w="4253" w:type="dxa"/>
          </w:tcPr>
          <w:p w:rsidR="005132A8" w:rsidRPr="0086132F" w:rsidRDefault="005132A8" w:rsidP="003C74C5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5132A8" w:rsidRPr="0086132F" w:rsidRDefault="005132A8" w:rsidP="003C74C5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5132A8" w:rsidRPr="0086132F" w:rsidRDefault="005132A8" w:rsidP="005132A8">
      <w:pPr>
        <w:jc w:val="both"/>
        <w:rPr>
          <w:sz w:val="24"/>
          <w:szCs w:val="24"/>
          <w:lang w:val="en-US"/>
        </w:rPr>
      </w:pPr>
    </w:p>
    <w:p w:rsidR="005132A8" w:rsidRPr="0029382C" w:rsidRDefault="005132A8" w:rsidP="005132A8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:rsidR="005132A8" w:rsidRPr="0086132F" w:rsidRDefault="005132A8" w:rsidP="005132A8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5132A8" w:rsidRPr="0086132F" w:rsidRDefault="005132A8" w:rsidP="005132A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>количество этажей 16-26</w:t>
      </w:r>
      <w:r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>
        <w:rPr>
          <w:sz w:val="24"/>
          <w:szCs w:val="24"/>
        </w:rPr>
        <w:t>1 подземный;</w:t>
      </w:r>
      <w:r w:rsidRPr="00152D7E">
        <w:rPr>
          <w:sz w:val="24"/>
          <w:szCs w:val="24"/>
        </w:rPr>
        <w:t xml:space="preserve">  общая площадь </w:t>
      </w:r>
      <w:r>
        <w:rPr>
          <w:sz w:val="24"/>
          <w:szCs w:val="24"/>
        </w:rPr>
        <w:t>59 643,8</w:t>
      </w:r>
      <w:r w:rsidRPr="00152D7E">
        <w:rPr>
          <w:sz w:val="24"/>
          <w:szCs w:val="24"/>
        </w:rPr>
        <w:t xml:space="preserve"> 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Стены 1-го этажа – монолитный железобетонный каркас с наружными монолитными железобетонными стенами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со 2-го этажа и выше сборные железобетонные панели; Материал перекрытий: Подземный – монолитные железобетонные перекрытия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со 2–</w:t>
      </w:r>
      <w:proofErr w:type="spellStart"/>
      <w:r w:rsidRPr="00152D7E">
        <w:rPr>
          <w:sz w:val="24"/>
          <w:szCs w:val="24"/>
        </w:rPr>
        <w:t>го</w:t>
      </w:r>
      <w:proofErr w:type="spellEnd"/>
      <w:r w:rsidRPr="00152D7E">
        <w:rPr>
          <w:sz w:val="24"/>
          <w:szCs w:val="24"/>
        </w:rPr>
        <w:t xml:space="preserve"> этажа и выше – сборные железобетонные плиты; Класс </w:t>
      </w:r>
      <w:proofErr w:type="spellStart"/>
      <w:r w:rsidRPr="00152D7E">
        <w:rPr>
          <w:sz w:val="24"/>
          <w:szCs w:val="24"/>
        </w:rPr>
        <w:t>энергоэффективности</w:t>
      </w:r>
      <w:proofErr w:type="spellEnd"/>
      <w:r w:rsidRPr="00152D7E">
        <w:rPr>
          <w:sz w:val="24"/>
          <w:szCs w:val="24"/>
        </w:rPr>
        <w:t xml:space="preserve">: А +; </w:t>
      </w:r>
      <w:r w:rsidR="00D45795">
        <w:rPr>
          <w:sz w:val="24"/>
          <w:szCs w:val="24"/>
        </w:rPr>
        <w:t>Се</w:t>
      </w:r>
      <w:r w:rsidR="00D45795">
        <w:rPr>
          <w:sz w:val="24"/>
          <w:szCs w:val="24"/>
        </w:rPr>
        <w:t>йсмостойкость- 5 и менее баллов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 км автодороги М7 «Волга»</w:t>
      </w:r>
      <w:r>
        <w:rPr>
          <w:b/>
          <w:iCs/>
          <w:sz w:val="24"/>
          <w:szCs w:val="24"/>
        </w:rPr>
        <w:t>, корпус 2.1, 2.4.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132A8" w:rsidRPr="0086132F" w:rsidRDefault="005132A8" w:rsidP="005132A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5132A8" w:rsidRDefault="005132A8" w:rsidP="005132A8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 от 24 марта 2017</w:t>
      </w:r>
      <w:r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г. № 0104</w:t>
      </w:r>
      <w:r>
        <w:rPr>
          <w:sz w:val="24"/>
          <w:szCs w:val="24"/>
        </w:rPr>
        <w:t>8</w:t>
      </w:r>
      <w:r w:rsidRPr="00670533">
        <w:rPr>
          <w:sz w:val="24"/>
          <w:szCs w:val="24"/>
        </w:rPr>
        <w:t>-Z,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области, дата регистрации: 06 апреля 2017 года, номер регистрации: 50:15:0040502:42</w:t>
      </w:r>
      <w:r>
        <w:rPr>
          <w:sz w:val="24"/>
          <w:szCs w:val="24"/>
        </w:rPr>
        <w:t>3</w:t>
      </w:r>
      <w:r w:rsidRPr="00670533">
        <w:rPr>
          <w:sz w:val="24"/>
          <w:szCs w:val="24"/>
        </w:rPr>
        <w:t>-50/001/2017-</w:t>
      </w:r>
      <w:r w:rsidR="00A864B1">
        <w:rPr>
          <w:sz w:val="24"/>
          <w:szCs w:val="24"/>
        </w:rPr>
        <w:t>2</w:t>
      </w:r>
      <w:r w:rsidRPr="00670533">
        <w:rPr>
          <w:sz w:val="24"/>
          <w:szCs w:val="24"/>
        </w:rPr>
        <w:t xml:space="preserve">; объект: земельный участок, площадь: </w:t>
      </w:r>
      <w:r>
        <w:rPr>
          <w:sz w:val="24"/>
          <w:szCs w:val="24"/>
        </w:rPr>
        <w:t>71</w:t>
      </w:r>
      <w:r w:rsidR="00DA2886">
        <w:rPr>
          <w:sz w:val="24"/>
          <w:szCs w:val="24"/>
        </w:rPr>
        <w:t> </w:t>
      </w:r>
      <w:r>
        <w:rPr>
          <w:sz w:val="24"/>
          <w:szCs w:val="24"/>
        </w:rPr>
        <w:t>590</w:t>
      </w:r>
      <w:r w:rsidR="00DA2886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(</w:t>
      </w:r>
      <w:r>
        <w:rPr>
          <w:sz w:val="24"/>
          <w:szCs w:val="24"/>
        </w:rPr>
        <w:t>Семьдесят одна тысяча пятьсот девяносто</w:t>
      </w:r>
      <w:r w:rsidRPr="00670533">
        <w:rPr>
          <w:sz w:val="24"/>
          <w:szCs w:val="24"/>
        </w:rPr>
        <w:t>) кв.м., категория земель «земли населенных пунктов», вид разрешенного «многоэтажная жилая застройка  (высотная застройка) (2.6); обслуживание жилой застройки (2.7.)», кадастровый номер 50:15:0040502:42</w:t>
      </w:r>
      <w:r>
        <w:rPr>
          <w:sz w:val="24"/>
          <w:szCs w:val="24"/>
        </w:rPr>
        <w:t>3</w:t>
      </w:r>
      <w:r w:rsidRPr="00670533">
        <w:rPr>
          <w:sz w:val="24"/>
          <w:szCs w:val="24"/>
        </w:rPr>
        <w:t xml:space="preserve">, адрес (описание  местоположения): Московская область, р-н </w:t>
      </w:r>
      <w:proofErr w:type="spellStart"/>
      <w:r w:rsidRPr="00670533">
        <w:rPr>
          <w:sz w:val="24"/>
          <w:szCs w:val="24"/>
        </w:rPr>
        <w:t>Балашихинский</w:t>
      </w:r>
      <w:proofErr w:type="spellEnd"/>
      <w:r w:rsidRPr="00670533">
        <w:rPr>
          <w:sz w:val="24"/>
          <w:szCs w:val="24"/>
        </w:rPr>
        <w:t>.</w:t>
      </w:r>
    </w:p>
    <w:p w:rsidR="005132A8" w:rsidRPr="008C4A7C" w:rsidRDefault="005132A8" w:rsidP="005132A8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Pr="00076491">
        <w:rPr>
          <w:iCs/>
          <w:sz w:val="24"/>
          <w:szCs w:val="24"/>
          <w:lang w:val="en-US"/>
        </w:rPr>
        <w:t>RU</w:t>
      </w:r>
      <w:r w:rsidRPr="00076491">
        <w:rPr>
          <w:iCs/>
          <w:sz w:val="24"/>
          <w:szCs w:val="24"/>
        </w:rPr>
        <w:t>50-01-</w:t>
      </w:r>
      <w:r>
        <w:rPr>
          <w:iCs/>
          <w:sz w:val="24"/>
          <w:szCs w:val="24"/>
        </w:rPr>
        <w:t>9003</w:t>
      </w:r>
      <w:r w:rsidRPr="00076491">
        <w:rPr>
          <w:iCs/>
          <w:sz w:val="24"/>
          <w:szCs w:val="24"/>
        </w:rPr>
        <w:t>-2017 от 0</w:t>
      </w:r>
      <w:r>
        <w:rPr>
          <w:iCs/>
          <w:sz w:val="24"/>
          <w:szCs w:val="24"/>
        </w:rPr>
        <w:t>1</w:t>
      </w:r>
      <w:r w:rsidRPr="00076491">
        <w:rPr>
          <w:iCs/>
          <w:sz w:val="24"/>
          <w:szCs w:val="24"/>
        </w:rPr>
        <w:t>.0</w:t>
      </w:r>
      <w:r>
        <w:rPr>
          <w:iCs/>
          <w:sz w:val="24"/>
          <w:szCs w:val="24"/>
        </w:rPr>
        <w:t>9</w:t>
      </w:r>
      <w:r w:rsidRPr="00076491">
        <w:rPr>
          <w:iCs/>
          <w:sz w:val="24"/>
          <w:szCs w:val="24"/>
        </w:rPr>
        <w:t xml:space="preserve">.2017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5132A8" w:rsidRPr="005132A8">
        <w:t xml:space="preserve"> </w:t>
      </w:r>
      <w:hyperlink r:id="rId11" w:history="1">
        <w:r w:rsidR="005132A8" w:rsidRPr="00B67256">
          <w:rPr>
            <w:rStyle w:val="afc"/>
            <w:sz w:val="24"/>
            <w:szCs w:val="24"/>
          </w:rPr>
          <w:t>http://riviera-stroy.ru/</w:t>
        </w:r>
      </w:hyperlink>
      <w:r w:rsidR="005132A8" w:rsidRPr="008C4A7C">
        <w:rPr>
          <w:iCs/>
          <w:sz w:val="24"/>
          <w:szCs w:val="24"/>
        </w:rPr>
        <w:t xml:space="preserve">.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A2886" w:rsidRPr="0086132F" w:rsidRDefault="00DA2886" w:rsidP="00DA2886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86132F">
        <w:rPr>
          <w:iCs/>
          <w:sz w:val="24"/>
          <w:szCs w:val="24"/>
        </w:rPr>
        <w:t>начало</w:t>
      </w:r>
      <w:r w:rsidRPr="0086132F">
        <w:rPr>
          <w:iCs/>
          <w:sz w:val="24"/>
          <w:szCs w:val="24"/>
          <w:lang w:val="en-US"/>
        </w:rPr>
        <w:t xml:space="preserve"> </w:t>
      </w:r>
      <w:r w:rsidRPr="0086132F">
        <w:rPr>
          <w:iCs/>
          <w:sz w:val="24"/>
          <w:szCs w:val="24"/>
        </w:rPr>
        <w:t>периода</w:t>
      </w:r>
      <w:r w:rsidRPr="0086132F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–</w:t>
      </w:r>
      <w:r w:rsidRPr="0086132F">
        <w:rPr>
          <w:iCs/>
          <w:sz w:val="24"/>
          <w:szCs w:val="24"/>
          <w:lang w:val="en-US"/>
        </w:rPr>
        <w:t xml:space="preserve"> </w:t>
      </w:r>
      <w:r w:rsidR="00D45795">
        <w:rPr>
          <w:iCs/>
          <w:sz w:val="24"/>
          <w:szCs w:val="24"/>
        </w:rPr>
        <w:t>30 марта</w:t>
      </w:r>
      <w:r w:rsidR="00D45795">
        <w:rPr>
          <w:rFonts w:eastAsia="Calibri"/>
          <w:noProof/>
          <w:sz w:val="24"/>
          <w:szCs w:val="24"/>
        </w:rPr>
        <w:t xml:space="preserve"> 2020</w:t>
      </w:r>
      <w:r>
        <w:rPr>
          <w:rFonts w:eastAsia="Calibri"/>
          <w:noProof/>
          <w:sz w:val="24"/>
          <w:szCs w:val="24"/>
        </w:rPr>
        <w:t xml:space="preserve"> г.</w:t>
      </w:r>
    </w:p>
    <w:p w:rsidR="00DA2886" w:rsidRPr="008E291D" w:rsidRDefault="00DA2886" w:rsidP="00DA2886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окончание</w:t>
      </w:r>
      <w:r w:rsidRPr="008E291D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периода</w:t>
      </w:r>
      <w:r w:rsidRPr="008E291D">
        <w:rPr>
          <w:iCs/>
          <w:sz w:val="24"/>
          <w:szCs w:val="24"/>
        </w:rPr>
        <w:t xml:space="preserve"> - </w:t>
      </w:r>
      <w:r w:rsidRPr="0086132F">
        <w:rPr>
          <w:iCs/>
          <w:sz w:val="24"/>
          <w:szCs w:val="24"/>
        </w:rPr>
        <w:t>не</w:t>
      </w:r>
      <w:r w:rsidRPr="008E291D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позднее</w:t>
      </w:r>
      <w:r w:rsidRPr="008E291D">
        <w:rPr>
          <w:iCs/>
          <w:sz w:val="24"/>
          <w:szCs w:val="24"/>
        </w:rPr>
        <w:t xml:space="preserve"> </w:t>
      </w:r>
      <w:r w:rsidR="00D45795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 w:rsidR="00D45795">
        <w:rPr>
          <w:color w:val="000000"/>
          <w:sz w:val="24"/>
          <w:szCs w:val="24"/>
        </w:rPr>
        <w:t>мая 2020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</w:t>
      </w:r>
      <w:r>
        <w:rPr>
          <w:sz w:val="24"/>
          <w:szCs w:val="24"/>
        </w:rPr>
        <w:lastRenderedPageBreak/>
        <w:t xml:space="preserve">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</w:t>
      </w:r>
      <w:r w:rsidRPr="000928BE">
        <w:rPr>
          <w:sz w:val="24"/>
          <w:szCs w:val="24"/>
        </w:rPr>
        <w:lastRenderedPageBreak/>
        <w:t>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DA2886" w:rsidRPr="00321253" w:rsidRDefault="00DA2886" w:rsidP="00DA288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21253">
        <w:rPr>
          <w:b/>
          <w:iCs/>
          <w:sz w:val="24"/>
          <w:szCs w:val="24"/>
        </w:rPr>
        <w:t>ЗАСТРОЙЩИК</w:t>
      </w:r>
      <w:r w:rsidRPr="00321253">
        <w:rPr>
          <w:b/>
          <w:iCs/>
          <w:sz w:val="24"/>
          <w:szCs w:val="24"/>
          <w:lang w:val="en-US"/>
        </w:rPr>
        <w:t>:</w:t>
      </w:r>
    </w:p>
    <w:p w:rsidR="00DA2886" w:rsidRPr="00321253" w:rsidRDefault="00DA2886" w:rsidP="00DA2886">
      <w:pPr>
        <w:pStyle w:val="a7"/>
        <w:ind w:left="709" w:right="0"/>
        <w:rPr>
          <w:sz w:val="24"/>
          <w:szCs w:val="24"/>
        </w:rPr>
      </w:pPr>
      <w:r w:rsidRPr="00321253">
        <w:rPr>
          <w:b/>
          <w:sz w:val="24"/>
          <w:szCs w:val="24"/>
        </w:rPr>
        <w:t>ООО «</w:t>
      </w:r>
      <w:r w:rsidRPr="00321253">
        <w:rPr>
          <w:b/>
          <w:bCs/>
          <w:sz w:val="24"/>
          <w:szCs w:val="24"/>
        </w:rPr>
        <w:t>Ривьера Парк</w:t>
      </w:r>
      <w:r w:rsidRPr="00321253">
        <w:rPr>
          <w:b/>
          <w:sz w:val="24"/>
          <w:szCs w:val="24"/>
        </w:rPr>
        <w:t>»</w:t>
      </w:r>
      <w:r w:rsidRPr="00321253">
        <w:rPr>
          <w:sz w:val="24"/>
          <w:szCs w:val="24"/>
        </w:rPr>
        <w:t xml:space="preserve">, 140050, Московская обл., </w:t>
      </w:r>
      <w:r>
        <w:rPr>
          <w:sz w:val="24"/>
          <w:szCs w:val="24"/>
        </w:rPr>
        <w:t>г. Люберцы</w:t>
      </w:r>
      <w:r w:rsidRPr="00321253">
        <w:rPr>
          <w:sz w:val="24"/>
          <w:szCs w:val="24"/>
        </w:rPr>
        <w:t xml:space="preserve">, </w:t>
      </w:r>
      <w:proofErr w:type="spellStart"/>
      <w:r w:rsidRPr="00321253">
        <w:rPr>
          <w:sz w:val="24"/>
          <w:szCs w:val="24"/>
        </w:rPr>
        <w:t>Красково</w:t>
      </w:r>
      <w:proofErr w:type="spellEnd"/>
      <w:r w:rsidRPr="00321253">
        <w:rPr>
          <w:sz w:val="24"/>
          <w:szCs w:val="24"/>
        </w:rPr>
        <w:t xml:space="preserve"> п, 2-я Заводская ул., дом № 20/1, пом. VI, комн.33, ИНН 5027222000, КПП </w:t>
      </w:r>
      <w:proofErr w:type="gramStart"/>
      <w:r w:rsidRPr="00321253">
        <w:rPr>
          <w:sz w:val="24"/>
          <w:szCs w:val="24"/>
        </w:rPr>
        <w:t>502701001,  ОГРН</w:t>
      </w:r>
      <w:proofErr w:type="gramEnd"/>
      <w:r w:rsidRPr="00321253">
        <w:rPr>
          <w:sz w:val="24"/>
          <w:szCs w:val="24"/>
        </w:rPr>
        <w:t xml:space="preserve"> 1145027020357,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321253">
        <w:rPr>
          <w:sz w:val="24"/>
          <w:szCs w:val="24"/>
        </w:rPr>
        <w:t>, к/счёт ХХХХХ, БИК ХХХХХ.</w:t>
      </w:r>
    </w:p>
    <w:p w:rsidR="00DA2886" w:rsidRPr="00321253" w:rsidRDefault="00DA2886" w:rsidP="00DA2886">
      <w:pPr>
        <w:ind w:left="709"/>
        <w:jc w:val="both"/>
        <w:rPr>
          <w:bCs/>
          <w:sz w:val="24"/>
          <w:szCs w:val="24"/>
        </w:rPr>
      </w:pPr>
      <w:r w:rsidRPr="00321253">
        <w:rPr>
          <w:b/>
          <w:sz w:val="24"/>
          <w:szCs w:val="24"/>
        </w:rPr>
        <w:t xml:space="preserve">Адрес для направления корреспонденции: </w:t>
      </w:r>
      <w:r w:rsidRPr="00321253">
        <w:rPr>
          <w:sz w:val="24"/>
          <w:szCs w:val="24"/>
        </w:rPr>
        <w:t>123242, г. Москва, ул. Баррикадная, д.19, стр.1</w:t>
      </w:r>
    </w:p>
    <w:p w:rsidR="00DA2886" w:rsidRDefault="00DA2886" w:rsidP="00DA2886">
      <w:pPr>
        <w:jc w:val="both"/>
        <w:rPr>
          <w:sz w:val="24"/>
          <w:szCs w:val="24"/>
        </w:rPr>
      </w:pPr>
    </w:p>
    <w:p w:rsidR="00DA2886" w:rsidRPr="005A66D2" w:rsidRDefault="00DA2886" w:rsidP="00DA2886">
      <w:pPr>
        <w:jc w:val="both"/>
        <w:rPr>
          <w:sz w:val="24"/>
          <w:szCs w:val="24"/>
        </w:rPr>
      </w:pPr>
    </w:p>
    <w:p w:rsidR="00DA2886" w:rsidRPr="00FF5D0D" w:rsidRDefault="00DA2886" w:rsidP="00DA2886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DA2886" w:rsidRPr="0013438E" w:rsidRDefault="00DA2886" w:rsidP="00DA2886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DA2886" w:rsidRPr="005D56F8" w:rsidRDefault="00DA2886" w:rsidP="00DA2886">
      <w:pPr>
        <w:ind w:left="709"/>
        <w:jc w:val="both"/>
        <w:rPr>
          <w:sz w:val="24"/>
          <w:szCs w:val="24"/>
        </w:rPr>
      </w:pPr>
    </w:p>
    <w:p w:rsidR="00DA2886" w:rsidRPr="005A66D2" w:rsidRDefault="00DA2886" w:rsidP="00DA2886">
      <w:pPr>
        <w:pStyle w:val="a7"/>
        <w:ind w:left="567" w:right="0"/>
        <w:rPr>
          <w:sz w:val="24"/>
          <w:szCs w:val="24"/>
        </w:rPr>
      </w:pPr>
    </w:p>
    <w:p w:rsidR="00DA2886" w:rsidRPr="0086132F" w:rsidRDefault="00DA2886" w:rsidP="00DA2886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DA2886" w:rsidRPr="0086132F" w:rsidRDefault="00DA2886" w:rsidP="00DA2886">
      <w:pPr>
        <w:jc w:val="center"/>
        <w:rPr>
          <w:b/>
          <w:bCs/>
          <w:sz w:val="24"/>
          <w:szCs w:val="24"/>
          <w:lang w:val="en-US"/>
        </w:rPr>
      </w:pPr>
    </w:p>
    <w:p w:rsidR="00DA2886" w:rsidRPr="0086132F" w:rsidRDefault="00DA2886" w:rsidP="00DA2886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2886" w:rsidRPr="005A66D2" w:rsidTr="0031472D">
        <w:tc>
          <w:tcPr>
            <w:tcW w:w="5103" w:type="dxa"/>
          </w:tcPr>
          <w:p w:rsidR="00DA2886" w:rsidRPr="0086132F" w:rsidRDefault="00DA2886" w:rsidP="003C74C5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DA2886" w:rsidRDefault="00DA2886" w:rsidP="003C74C5">
            <w:pPr>
              <w:ind w:left="-108"/>
              <w:rPr>
                <w:bCs/>
                <w:sz w:val="24"/>
                <w:szCs w:val="24"/>
              </w:rPr>
            </w:pPr>
          </w:p>
          <w:p w:rsidR="00DA2886" w:rsidRPr="005A66D2" w:rsidRDefault="00DA2886" w:rsidP="003C74C5">
            <w:pPr>
              <w:ind w:left="-108"/>
              <w:rPr>
                <w:bCs/>
                <w:sz w:val="24"/>
                <w:szCs w:val="24"/>
              </w:rPr>
            </w:pPr>
          </w:p>
          <w:p w:rsidR="00DA2886" w:rsidRPr="005A66D2" w:rsidRDefault="00DA2886" w:rsidP="003C74C5">
            <w:pPr>
              <w:ind w:left="-108"/>
              <w:rPr>
                <w:bCs/>
                <w:sz w:val="24"/>
                <w:szCs w:val="24"/>
              </w:rPr>
            </w:pPr>
          </w:p>
          <w:p w:rsidR="00DA2886" w:rsidRDefault="00DA2886" w:rsidP="003C74C5">
            <w:pPr>
              <w:ind w:left="-108"/>
              <w:rPr>
                <w:bCs/>
                <w:sz w:val="24"/>
                <w:szCs w:val="24"/>
              </w:rPr>
            </w:pPr>
          </w:p>
          <w:p w:rsidR="00DA2886" w:rsidRPr="005A66D2" w:rsidRDefault="00DA2886" w:rsidP="003C74C5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DA2886" w:rsidRDefault="00DA2886" w:rsidP="003C74C5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DA2886" w:rsidRPr="005A66D2" w:rsidRDefault="00DA2886" w:rsidP="003C74C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2886" w:rsidRDefault="00DA2886" w:rsidP="003C74C5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DA2886" w:rsidRPr="0086132F" w:rsidRDefault="00DA2886" w:rsidP="003C74C5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A2886" w:rsidRPr="005A66D2" w:rsidRDefault="00DA2886" w:rsidP="003C74C5">
            <w:pPr>
              <w:rPr>
                <w:bCs/>
                <w:sz w:val="24"/>
                <w:szCs w:val="24"/>
              </w:rPr>
            </w:pPr>
          </w:p>
          <w:p w:rsidR="00DA2886" w:rsidRPr="0086132F" w:rsidRDefault="00DA2886" w:rsidP="003C74C5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2886" w:rsidRPr="005A66D2" w:rsidTr="003C74C5">
              <w:tc>
                <w:tcPr>
                  <w:tcW w:w="4423" w:type="dxa"/>
                </w:tcPr>
                <w:p w:rsidR="00DA2886" w:rsidRPr="0086132F" w:rsidRDefault="00DA2886" w:rsidP="003C74C5">
                  <w:pPr>
                    <w:pBdr>
                      <w:bottom w:val="single" w:sz="12" w:space="1" w:color="auto"/>
                    </w:pBd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DA2886" w:rsidRDefault="00DA2886" w:rsidP="003C74C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  <w:p w:rsidR="0031472D" w:rsidRPr="005A66D2" w:rsidRDefault="0031472D" w:rsidP="003C74C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A2886" w:rsidRPr="005A66D2" w:rsidRDefault="00DA2886" w:rsidP="003C74C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1472D" w:rsidRDefault="0031472D">
      <w:r>
        <w:br w:type="page"/>
      </w:r>
    </w:p>
    <w:tbl>
      <w:tblPr>
        <w:tblStyle w:val="af2"/>
        <w:tblW w:w="1006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2886" w:rsidRPr="0022636C" w:rsidTr="00DA2886">
        <w:tc>
          <w:tcPr>
            <w:tcW w:w="5103" w:type="dxa"/>
          </w:tcPr>
          <w:p w:rsidR="0031472D" w:rsidRDefault="0031472D" w:rsidP="003C74C5">
            <w:pPr>
              <w:ind w:left="-108"/>
              <w:rPr>
                <w:sz w:val="24"/>
                <w:szCs w:val="24"/>
              </w:rPr>
            </w:pPr>
          </w:p>
          <w:p w:rsidR="00DA2886" w:rsidRPr="00C44E6F" w:rsidRDefault="00DA2886" w:rsidP="003C74C5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 16 км автодороги М7 «Волга»</w:t>
            </w:r>
            <w:r>
              <w:rPr>
                <w:sz w:val="24"/>
                <w:szCs w:val="24"/>
              </w:rPr>
              <w:t>, корпус 2.1, 2.4</w:t>
            </w:r>
          </w:p>
          <w:p w:rsidR="00DA2886" w:rsidRPr="00FF5D0D" w:rsidRDefault="00DA2886" w:rsidP="003C74C5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DA2886" w:rsidRPr="00FF5D0D" w:rsidRDefault="00DA2886" w:rsidP="003C74C5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31472D" w:rsidRDefault="0031472D" w:rsidP="003C74C5">
            <w:pPr>
              <w:jc w:val="right"/>
              <w:rPr>
                <w:sz w:val="24"/>
                <w:szCs w:val="24"/>
              </w:rPr>
            </w:pPr>
          </w:p>
          <w:p w:rsidR="00DA2886" w:rsidRPr="00A26A2E" w:rsidRDefault="00DA2886" w:rsidP="003C74C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DA2886" w:rsidRPr="0086132F" w:rsidRDefault="00DA2886" w:rsidP="003C74C5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DA2886" w:rsidRPr="00557957" w:rsidRDefault="00DA2886" w:rsidP="003C74C5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DA2886" w:rsidRPr="00557957" w:rsidRDefault="00DA2886" w:rsidP="00DA2886">
      <w:pPr>
        <w:rPr>
          <w:sz w:val="24"/>
          <w:szCs w:val="24"/>
        </w:rPr>
      </w:pPr>
    </w:p>
    <w:p w:rsidR="00DA2886" w:rsidRDefault="00DA2886" w:rsidP="00DA2886">
      <w:pPr>
        <w:pStyle w:val="a7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F2D28" w:rsidRDefault="00DA2886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7D39E54C" wp14:editId="311E9BDB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119495" cy="5449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ек2_2,4,6,8,10,12,14эт.jpg"/>
                    <pic:cNvPicPr/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4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Перегородки:</w:t>
      </w:r>
    </w:p>
    <w:p w:rsidR="0031472D" w:rsidRPr="00340561" w:rsidRDefault="0031472D" w:rsidP="0031472D">
      <w:pPr>
        <w:pStyle w:val="aff3"/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устанавливаются межкомнатные перегородки, а также перегородки, ограничивающие санузлы и кухни.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Водоснабжение и канализация:</w:t>
      </w:r>
    </w:p>
    <w:p w:rsidR="0031472D" w:rsidRPr="00340561" w:rsidRDefault="0031472D" w:rsidP="0031472D">
      <w:pPr>
        <w:pStyle w:val="aff3"/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устройство стояков горячего, холодного водоснабжения и канализации с врезками для подключения;</w:t>
      </w:r>
    </w:p>
    <w:p w:rsidR="0031472D" w:rsidRPr="00340561" w:rsidRDefault="0031472D" w:rsidP="0031472D">
      <w:pPr>
        <w:pStyle w:val="aff3"/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proofErr w:type="spellStart"/>
      <w:r w:rsidRPr="00340561">
        <w:rPr>
          <w:sz w:val="22"/>
          <w:szCs w:val="22"/>
        </w:rPr>
        <w:t>сантехоборудование</w:t>
      </w:r>
      <w:proofErr w:type="spellEnd"/>
      <w:r w:rsidRPr="00340561">
        <w:rPr>
          <w:sz w:val="22"/>
          <w:szCs w:val="22"/>
        </w:rPr>
        <w:t xml:space="preserve"> (ванны, умывальники, унитазы, мойки, душевые кабины, </w:t>
      </w:r>
      <w:proofErr w:type="spellStart"/>
      <w:r w:rsidRPr="00340561">
        <w:rPr>
          <w:sz w:val="22"/>
          <w:szCs w:val="22"/>
        </w:rPr>
        <w:t>полотенцесушители</w:t>
      </w:r>
      <w:proofErr w:type="spellEnd"/>
      <w:r w:rsidRPr="00340561">
        <w:rPr>
          <w:sz w:val="22"/>
          <w:szCs w:val="22"/>
        </w:rPr>
        <w:t>, смесители) не устанавливается;</w:t>
      </w:r>
    </w:p>
    <w:p w:rsidR="0031472D" w:rsidRPr="00340561" w:rsidRDefault="0031472D" w:rsidP="0031472D">
      <w:pPr>
        <w:pStyle w:val="aff3"/>
        <w:numPr>
          <w:ilvl w:val="0"/>
          <w:numId w:val="46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работы по заземлению ванной выполняются Участником долевого строительства самостоятельно;</w:t>
      </w:r>
    </w:p>
    <w:p w:rsidR="0031472D" w:rsidRPr="00340561" w:rsidRDefault="0031472D" w:rsidP="0031472D">
      <w:pPr>
        <w:pStyle w:val="aff3"/>
        <w:numPr>
          <w:ilvl w:val="0"/>
          <w:numId w:val="47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340561">
        <w:rPr>
          <w:sz w:val="22"/>
          <w:szCs w:val="22"/>
        </w:rPr>
        <w:t>сантехприборов</w:t>
      </w:r>
      <w:proofErr w:type="spellEnd"/>
      <w:r w:rsidRPr="00340561">
        <w:rPr>
          <w:sz w:val="22"/>
          <w:szCs w:val="22"/>
        </w:rPr>
        <w:t xml:space="preserve"> (унитазов, ванн, моек).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 xml:space="preserve">Система отопления Квартиры: </w:t>
      </w:r>
    </w:p>
    <w:p w:rsidR="0031472D" w:rsidRPr="00340561" w:rsidRDefault="0031472D" w:rsidP="0031472D">
      <w:pPr>
        <w:pStyle w:val="aff3"/>
        <w:numPr>
          <w:ilvl w:val="0"/>
          <w:numId w:val="47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Стояковая система разводки отопления с установкой отопительных приборов и поквартирных приборов учета тепла.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Строительные работы в Квартире: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выполняется установка металлической входной двери в Квартире;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proofErr w:type="spellStart"/>
      <w:r w:rsidRPr="00340561">
        <w:rPr>
          <w:sz w:val="22"/>
          <w:szCs w:val="22"/>
        </w:rPr>
        <w:t>призводится</w:t>
      </w:r>
      <w:proofErr w:type="spellEnd"/>
      <w:r w:rsidRPr="00340561">
        <w:rPr>
          <w:sz w:val="22"/>
          <w:szCs w:val="22"/>
        </w:rPr>
        <w:t xml:space="preserve"> устройство гидроизоляции в помещении санузла;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 xml:space="preserve">выполняется установка оконных блоков по контуру наружных стен, установка подоконников и отделка откосов не производится; 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выравнивающая бетонная стяжка под устройство чистых полов не выполняется;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rPr>
          <w:sz w:val="22"/>
          <w:szCs w:val="22"/>
        </w:rPr>
      </w:pPr>
      <w:r w:rsidRPr="00340561">
        <w:rPr>
          <w:sz w:val="22"/>
          <w:szCs w:val="22"/>
        </w:rPr>
        <w:t>штукатурные работы не выполняются.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Электромонтажные работы: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производится устройство электрической разводки до оконечных устройств без установки розеток, выключателей;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 xml:space="preserve">монтаж светильников и </w:t>
      </w:r>
      <w:proofErr w:type="spellStart"/>
      <w:r w:rsidRPr="00340561">
        <w:rPr>
          <w:sz w:val="22"/>
          <w:szCs w:val="22"/>
        </w:rPr>
        <w:t>электроустановочных</w:t>
      </w:r>
      <w:proofErr w:type="spellEnd"/>
      <w:r w:rsidRPr="00340561">
        <w:rPr>
          <w:sz w:val="22"/>
          <w:szCs w:val="22"/>
        </w:rPr>
        <w:t xml:space="preserve"> изделий не выполняется;</w:t>
      </w:r>
    </w:p>
    <w:p w:rsidR="0031472D" w:rsidRPr="00340561" w:rsidRDefault="0031472D" w:rsidP="0031472D">
      <w:pPr>
        <w:pStyle w:val="aff3"/>
        <w:numPr>
          <w:ilvl w:val="0"/>
          <w:numId w:val="48"/>
        </w:numPr>
        <w:ind w:left="709" w:hanging="425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щит электрический размещается в межквартирном холле.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Работы по слаботочным системам (телефон, телевидение, интернет, радио) производятся до этажного щита, внутриквартирная разводка не производится.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Производится монтаж элементов системы автоматической пожарной сигнализации.</w:t>
      </w:r>
    </w:p>
    <w:p w:rsidR="0031472D" w:rsidRPr="00340561" w:rsidRDefault="0031472D" w:rsidP="0031472D">
      <w:pPr>
        <w:pStyle w:val="aff3"/>
        <w:numPr>
          <w:ilvl w:val="0"/>
          <w:numId w:val="45"/>
        </w:numPr>
        <w:ind w:left="709" w:hanging="709"/>
        <w:jc w:val="both"/>
        <w:rPr>
          <w:sz w:val="22"/>
          <w:szCs w:val="22"/>
        </w:rPr>
      </w:pPr>
      <w:r w:rsidRPr="00340561">
        <w:rPr>
          <w:sz w:val="22"/>
          <w:szCs w:val="22"/>
        </w:rPr>
        <w:t>Встроенная мебель (шкафы, антресоли, подстолья), кухонная мебель, кухонные плиты, межкомнатные внутренние дверные блоки и дверные блоки не устанавливаются.</w:t>
      </w:r>
    </w:p>
    <w:p w:rsidR="0031472D" w:rsidRPr="00340561" w:rsidRDefault="0031472D" w:rsidP="0031472D">
      <w:pPr>
        <w:pStyle w:val="aff3"/>
        <w:ind w:left="426"/>
        <w:jc w:val="both"/>
        <w:rPr>
          <w:sz w:val="22"/>
          <w:szCs w:val="22"/>
        </w:rPr>
      </w:pPr>
    </w:p>
    <w:p w:rsidR="0031472D" w:rsidRPr="00340561" w:rsidRDefault="0031472D" w:rsidP="0031472D">
      <w:pPr>
        <w:rPr>
          <w:sz w:val="22"/>
          <w:szCs w:val="22"/>
        </w:rPr>
      </w:pPr>
      <w:r w:rsidRPr="00B555FC">
        <w:rPr>
          <w:sz w:val="22"/>
          <w:szCs w:val="22"/>
        </w:rPr>
        <w:t>Настоящ</w:t>
      </w:r>
      <w:r>
        <w:rPr>
          <w:sz w:val="22"/>
          <w:szCs w:val="22"/>
        </w:rPr>
        <w:t>ее описание</w:t>
      </w:r>
      <w:r w:rsidRPr="00B555FC">
        <w:rPr>
          <w:sz w:val="22"/>
          <w:szCs w:val="22"/>
        </w:rPr>
        <w:t xml:space="preserve"> является ориентировочным и может быть изменен</w:t>
      </w:r>
      <w:r>
        <w:rPr>
          <w:sz w:val="22"/>
          <w:szCs w:val="22"/>
        </w:rPr>
        <w:t>о</w:t>
      </w:r>
      <w:r w:rsidRPr="00B555FC">
        <w:rPr>
          <w:sz w:val="22"/>
          <w:szCs w:val="22"/>
        </w:rPr>
        <w:t xml:space="preserve"> (дополнен</w:t>
      </w:r>
      <w:r>
        <w:rPr>
          <w:sz w:val="22"/>
          <w:szCs w:val="22"/>
        </w:rPr>
        <w:t>о</w:t>
      </w:r>
      <w:r w:rsidRPr="00B555FC">
        <w:rPr>
          <w:sz w:val="22"/>
          <w:szCs w:val="22"/>
        </w:rPr>
        <w:t>) подрядной организацией без предварительного согласования и уведомления Сторон.</w:t>
      </w:r>
    </w:p>
    <w:p w:rsidR="0031472D" w:rsidRPr="0086132F" w:rsidRDefault="0031472D" w:rsidP="0031472D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F9" w:rsidRDefault="00CC4EF9">
      <w:r>
        <w:separator/>
      </w:r>
    </w:p>
  </w:endnote>
  <w:endnote w:type="continuationSeparator" w:id="0">
    <w:p w:rsidR="00CC4EF9" w:rsidRDefault="00CC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45795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F9" w:rsidRDefault="00CC4EF9">
      <w:r>
        <w:separator/>
      </w:r>
    </w:p>
  </w:footnote>
  <w:footnote w:type="continuationSeparator" w:id="0">
    <w:p w:rsidR="00CC4EF9" w:rsidRDefault="00CC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6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3"/>
  </w:num>
  <w:num w:numId="4">
    <w:abstractNumId w:val="40"/>
  </w:num>
  <w:num w:numId="5">
    <w:abstractNumId w:val="10"/>
  </w:num>
  <w:num w:numId="6">
    <w:abstractNumId w:val="41"/>
  </w:num>
  <w:num w:numId="7">
    <w:abstractNumId w:val="35"/>
  </w:num>
  <w:num w:numId="8">
    <w:abstractNumId w:val="0"/>
  </w:num>
  <w:num w:numId="9">
    <w:abstractNumId w:val="1"/>
  </w:num>
  <w:num w:numId="10">
    <w:abstractNumId w:val="36"/>
  </w:num>
  <w:num w:numId="11">
    <w:abstractNumId w:val="22"/>
  </w:num>
  <w:num w:numId="12">
    <w:abstractNumId w:val="7"/>
  </w:num>
  <w:num w:numId="13">
    <w:abstractNumId w:val="3"/>
  </w:num>
  <w:num w:numId="14">
    <w:abstractNumId w:val="6"/>
  </w:num>
  <w:num w:numId="15">
    <w:abstractNumId w:val="21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2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4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9"/>
  </w:num>
  <w:num w:numId="41">
    <w:abstractNumId w:val="4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9"/>
  </w:num>
  <w:num w:numId="46">
    <w:abstractNumId w:val="30"/>
  </w:num>
  <w:num w:numId="47">
    <w:abstractNumId w:val="3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1B5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72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32A8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1C4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64B1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4EF9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795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886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file:///D:\Users\karachevamk\Desktop\&#1047;&#1072;&#1076;&#1072;&#1085;&#1080;&#1103;\&#1041;&#1072;&#1083;&#1072;&#1096;&#1080;&#1093;&#1072;,%20&#1048;&#1079;&#1084;&#1072;&#1081;&#1083;&#1086;&#1074;&#1089;&#1082;&#1080;&#1081;%20&#1083;&#1077;&#1089;\2.4%20&#1082;&#1072;&#1088;&#1090;&#1080;&#1085;&#1082;&#1080;\&#1057;&#1077;&#1082;2_2,4,6,8,10,12,14&#1101;&#1090;.jp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iera-stroy.r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6A0C7-888A-45FA-85C7-8E0628EE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6</cp:revision>
  <cp:lastPrinted>2017-02-27T11:20:00Z</cp:lastPrinted>
  <dcterms:created xsi:type="dcterms:W3CDTF">2019-01-21T06:45:00Z</dcterms:created>
  <dcterms:modified xsi:type="dcterms:W3CDTF">2019-11-28T12:01:00Z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