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326B66">
        <w:rPr>
          <w:b/>
          <w:sz w:val="24"/>
          <w:szCs w:val="24"/>
        </w:rPr>
        <w:t>Лотан</w:t>
      </w:r>
      <w:proofErr w:type="spellEnd"/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9C5D5E" w:rsidRDefault="004001CB" w:rsidP="009C5D5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9C5D5E">
        <w:rPr>
          <w:sz w:val="24"/>
          <w:szCs w:val="24"/>
        </w:rPr>
        <w:t>26</w:t>
      </w:r>
      <w:r w:rsidR="00F64D4B">
        <w:rPr>
          <w:sz w:val="24"/>
          <w:szCs w:val="24"/>
        </w:rPr>
        <w:t>,</w:t>
      </w:r>
      <w:r w:rsidR="00886685">
        <w:rPr>
          <w:sz w:val="24"/>
          <w:szCs w:val="24"/>
        </w:rPr>
        <w:t xml:space="preserve"> в том числе 1 подземный</w:t>
      </w:r>
      <w:r w:rsidRPr="00F2646E">
        <w:rPr>
          <w:sz w:val="24"/>
          <w:szCs w:val="24"/>
        </w:rPr>
        <w:t xml:space="preserve">; общая площадь </w:t>
      </w:r>
      <w:r w:rsidR="00644430">
        <w:rPr>
          <w:sz w:val="24"/>
          <w:szCs w:val="24"/>
        </w:rPr>
        <w:t>2</w:t>
      </w:r>
      <w:r w:rsidR="00644430" w:rsidRPr="00644430">
        <w:rPr>
          <w:sz w:val="24"/>
          <w:szCs w:val="24"/>
        </w:rPr>
        <w:t>2832</w:t>
      </w:r>
      <w:r w:rsidR="0037282E">
        <w:rPr>
          <w:sz w:val="24"/>
          <w:szCs w:val="24"/>
        </w:rPr>
        <w:t>,</w:t>
      </w:r>
      <w:r w:rsidR="00644430">
        <w:rPr>
          <w:sz w:val="24"/>
          <w:szCs w:val="24"/>
        </w:rPr>
        <w:t>9</w:t>
      </w:r>
      <w:r w:rsidR="0037282E" w:rsidRPr="0037282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 w:rsidRPr="00F2646E">
        <w:rPr>
          <w:sz w:val="24"/>
          <w:szCs w:val="24"/>
        </w:rPr>
        <w:t>кв.м</w:t>
      </w:r>
      <w:proofErr w:type="spellEnd"/>
      <w:r w:rsidRPr="00F2646E">
        <w:rPr>
          <w:sz w:val="24"/>
          <w:szCs w:val="24"/>
        </w:rPr>
        <w:t xml:space="preserve">, материал </w:t>
      </w:r>
      <w:r w:rsidR="00644430">
        <w:rPr>
          <w:sz w:val="24"/>
          <w:szCs w:val="24"/>
        </w:rPr>
        <w:t>наружных стен и каркаса объекта: сборные навесные и несущие панели</w:t>
      </w:r>
      <w:r w:rsidRPr="009C5D5E">
        <w:rPr>
          <w:sz w:val="24"/>
          <w:szCs w:val="24"/>
        </w:rPr>
        <w:t xml:space="preserve">; </w:t>
      </w:r>
      <w:r w:rsidR="00C61838" w:rsidRPr="009C5D5E">
        <w:rPr>
          <w:sz w:val="24"/>
          <w:szCs w:val="24"/>
        </w:rPr>
        <w:t xml:space="preserve">материал </w:t>
      </w:r>
      <w:r w:rsidR="00886685" w:rsidRPr="009C5D5E">
        <w:rPr>
          <w:sz w:val="24"/>
          <w:szCs w:val="24"/>
        </w:rPr>
        <w:t xml:space="preserve">перекрытий: </w:t>
      </w:r>
      <w:r w:rsidR="00644430">
        <w:rPr>
          <w:sz w:val="24"/>
          <w:szCs w:val="24"/>
        </w:rPr>
        <w:t xml:space="preserve">сборные </w:t>
      </w:r>
      <w:r w:rsidR="00BE002E" w:rsidRPr="009C5D5E">
        <w:rPr>
          <w:sz w:val="24"/>
          <w:szCs w:val="24"/>
        </w:rPr>
        <w:t xml:space="preserve"> железобетонные</w:t>
      </w:r>
      <w:r w:rsidRPr="009C5D5E">
        <w:rPr>
          <w:sz w:val="24"/>
          <w:szCs w:val="24"/>
        </w:rPr>
        <w:t xml:space="preserve">; </w:t>
      </w:r>
      <w:r w:rsidR="007F6341" w:rsidRPr="009C5D5E">
        <w:rPr>
          <w:sz w:val="24"/>
          <w:szCs w:val="24"/>
        </w:rPr>
        <w:t xml:space="preserve">класс </w:t>
      </w:r>
      <w:proofErr w:type="spellStart"/>
      <w:r w:rsidR="0037282E">
        <w:rPr>
          <w:sz w:val="24"/>
          <w:szCs w:val="24"/>
        </w:rPr>
        <w:t>энергоэффективности</w:t>
      </w:r>
      <w:proofErr w:type="spellEnd"/>
      <w:r w:rsidR="0037282E">
        <w:rPr>
          <w:sz w:val="24"/>
          <w:szCs w:val="24"/>
        </w:rPr>
        <w:t>: А+</w:t>
      </w:r>
      <w:r w:rsidR="00644430">
        <w:rPr>
          <w:sz w:val="24"/>
          <w:szCs w:val="24"/>
        </w:rPr>
        <w:t>+</w:t>
      </w:r>
      <w:r w:rsidRPr="009C5D5E">
        <w:rPr>
          <w:sz w:val="24"/>
          <w:szCs w:val="24"/>
        </w:rPr>
        <w:t xml:space="preserve">; </w:t>
      </w:r>
      <w:r w:rsidR="007F6341" w:rsidRPr="009C5D5E">
        <w:rPr>
          <w:sz w:val="24"/>
          <w:szCs w:val="24"/>
        </w:rPr>
        <w:t>с</w:t>
      </w:r>
      <w:r w:rsidR="00D121A2" w:rsidRPr="009C5D5E">
        <w:rPr>
          <w:sz w:val="24"/>
          <w:szCs w:val="24"/>
        </w:rPr>
        <w:t>ейсмостойкость</w:t>
      </w:r>
      <w:r w:rsidR="00F620D0" w:rsidRPr="009C5D5E">
        <w:rPr>
          <w:sz w:val="24"/>
          <w:szCs w:val="24"/>
        </w:rPr>
        <w:t xml:space="preserve"> </w:t>
      </w:r>
      <w:r w:rsidR="0037282E">
        <w:rPr>
          <w:sz w:val="24"/>
          <w:szCs w:val="24"/>
        </w:rPr>
        <w:t>– 5</w:t>
      </w:r>
      <w:r w:rsidR="009E09BE">
        <w:rPr>
          <w:sz w:val="24"/>
          <w:szCs w:val="24"/>
        </w:rPr>
        <w:t xml:space="preserve"> баллов</w:t>
      </w:r>
      <w:r w:rsidR="00C61838" w:rsidRPr="009C5D5E">
        <w:rPr>
          <w:sz w:val="24"/>
          <w:szCs w:val="24"/>
        </w:rPr>
        <w:t>;</w:t>
      </w:r>
      <w:r w:rsidRPr="009C5D5E">
        <w:rPr>
          <w:sz w:val="24"/>
          <w:szCs w:val="24"/>
        </w:rPr>
        <w:t xml:space="preserve"> </w:t>
      </w:r>
      <w:r w:rsidRPr="009C5D5E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886685" w:rsidRPr="009C5D5E">
        <w:rPr>
          <w:b/>
          <w:bCs/>
          <w:iCs/>
          <w:sz w:val="24"/>
          <w:szCs w:val="24"/>
        </w:rPr>
        <w:t xml:space="preserve"> Москов</w:t>
      </w:r>
      <w:r w:rsidR="00644430">
        <w:rPr>
          <w:b/>
          <w:bCs/>
          <w:iCs/>
          <w:sz w:val="24"/>
          <w:szCs w:val="24"/>
        </w:rPr>
        <w:t>ская обл</w:t>
      </w:r>
      <w:r w:rsidR="009B73DC">
        <w:rPr>
          <w:b/>
          <w:bCs/>
          <w:iCs/>
          <w:sz w:val="24"/>
          <w:szCs w:val="24"/>
        </w:rPr>
        <w:t>асть</w:t>
      </w:r>
      <w:r w:rsidR="00644430">
        <w:rPr>
          <w:b/>
          <w:bCs/>
          <w:iCs/>
          <w:sz w:val="24"/>
          <w:szCs w:val="24"/>
        </w:rPr>
        <w:t xml:space="preserve">, Ленинский район, сельское поселение </w:t>
      </w:r>
      <w:proofErr w:type="spellStart"/>
      <w:r w:rsidR="00644430">
        <w:rPr>
          <w:b/>
          <w:bCs/>
          <w:iCs/>
          <w:sz w:val="24"/>
          <w:szCs w:val="24"/>
        </w:rPr>
        <w:t>Булатниковское</w:t>
      </w:r>
      <w:proofErr w:type="spellEnd"/>
      <w:r w:rsidR="00644430">
        <w:rPr>
          <w:b/>
          <w:bCs/>
          <w:iCs/>
          <w:sz w:val="24"/>
          <w:szCs w:val="24"/>
        </w:rPr>
        <w:t>, д. Дрожжино, жилой комплекс «Дрожжино-2»</w:t>
      </w:r>
      <w:r w:rsidR="00A06FD7" w:rsidRPr="0037282E">
        <w:rPr>
          <w:b/>
          <w:bCs/>
          <w:iCs/>
          <w:sz w:val="24"/>
          <w:szCs w:val="24"/>
        </w:rPr>
        <w:t>,</w:t>
      </w:r>
      <w:r w:rsidR="00DE1F2B">
        <w:rPr>
          <w:b/>
          <w:bCs/>
          <w:iCs/>
          <w:sz w:val="24"/>
          <w:szCs w:val="24"/>
        </w:rPr>
        <w:t xml:space="preserve"> корп.</w:t>
      </w:r>
      <w:r w:rsidR="00A06FD7">
        <w:rPr>
          <w:b/>
          <w:bCs/>
          <w:iCs/>
          <w:sz w:val="24"/>
          <w:szCs w:val="24"/>
        </w:rPr>
        <w:t xml:space="preserve"> </w:t>
      </w:r>
      <w:r w:rsidR="00644430">
        <w:rPr>
          <w:b/>
          <w:bCs/>
          <w:iCs/>
          <w:sz w:val="24"/>
          <w:szCs w:val="24"/>
        </w:rPr>
        <w:t>41.2</w:t>
      </w:r>
      <w:r w:rsidR="00F64D4B" w:rsidRPr="009C5D5E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177A20" w:rsidRDefault="00177A20" w:rsidP="00177A20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8080A">
        <w:rPr>
          <w:sz w:val="24"/>
          <w:szCs w:val="24"/>
        </w:rPr>
        <w:t>Договор №</w:t>
      </w:r>
      <w:r w:rsidR="00E44348">
        <w:rPr>
          <w:sz w:val="24"/>
          <w:szCs w:val="24"/>
        </w:rPr>
        <w:t>1-КП</w:t>
      </w:r>
      <w:r w:rsidR="004F6601" w:rsidRPr="004F6601">
        <w:rPr>
          <w:sz w:val="24"/>
          <w:szCs w:val="24"/>
        </w:rPr>
        <w:t xml:space="preserve"> </w:t>
      </w:r>
      <w:r w:rsidR="004F6601" w:rsidRPr="0088080A">
        <w:rPr>
          <w:sz w:val="24"/>
          <w:szCs w:val="24"/>
        </w:rPr>
        <w:t>купли-продажи</w:t>
      </w:r>
      <w:r w:rsidR="004F6601">
        <w:rPr>
          <w:sz w:val="24"/>
          <w:szCs w:val="24"/>
        </w:rPr>
        <w:t xml:space="preserve"> земельного участка</w:t>
      </w:r>
      <w:r w:rsidRPr="0088080A">
        <w:rPr>
          <w:sz w:val="24"/>
          <w:szCs w:val="24"/>
        </w:rPr>
        <w:t xml:space="preserve"> от </w:t>
      </w:r>
      <w:r w:rsidR="00E44348">
        <w:rPr>
          <w:sz w:val="24"/>
          <w:szCs w:val="24"/>
        </w:rPr>
        <w:t>15 апреля</w:t>
      </w:r>
      <w:r>
        <w:rPr>
          <w:sz w:val="24"/>
          <w:szCs w:val="24"/>
        </w:rPr>
        <w:t xml:space="preserve"> </w:t>
      </w:r>
      <w:r w:rsidR="00E44348">
        <w:rPr>
          <w:sz w:val="24"/>
          <w:szCs w:val="24"/>
        </w:rPr>
        <w:t>2013</w:t>
      </w:r>
      <w:r w:rsidRPr="0088080A">
        <w:rPr>
          <w:sz w:val="24"/>
          <w:szCs w:val="24"/>
        </w:rPr>
        <w:t xml:space="preserve"> г.,</w:t>
      </w:r>
      <w:r w:rsidR="00995D94">
        <w:rPr>
          <w:sz w:val="24"/>
          <w:szCs w:val="24"/>
        </w:rPr>
        <w:t xml:space="preserve"> Решение о разделе земельного участка</w:t>
      </w:r>
      <w:r w:rsidRPr="0088080A">
        <w:rPr>
          <w:sz w:val="24"/>
          <w:szCs w:val="24"/>
        </w:rPr>
        <w:t xml:space="preserve"> </w:t>
      </w:r>
      <w:r w:rsidR="00995D94">
        <w:rPr>
          <w:sz w:val="24"/>
          <w:szCs w:val="24"/>
        </w:rPr>
        <w:t xml:space="preserve">от 23.05.2019г. </w:t>
      </w:r>
      <w:r w:rsidRPr="0088080A">
        <w:rPr>
          <w:sz w:val="24"/>
          <w:szCs w:val="24"/>
        </w:rPr>
        <w:t>объект права:</w:t>
      </w:r>
      <w:r>
        <w:rPr>
          <w:sz w:val="24"/>
          <w:szCs w:val="24"/>
        </w:rPr>
        <w:t xml:space="preserve"> </w:t>
      </w:r>
      <w:r w:rsidRPr="0088080A">
        <w:rPr>
          <w:sz w:val="24"/>
          <w:szCs w:val="24"/>
        </w:rPr>
        <w:t>земельный участок, категория земель: «земли населенных пунктов», разрешенное использовани</w:t>
      </w:r>
      <w:r w:rsidRPr="00BC5083">
        <w:rPr>
          <w:sz w:val="24"/>
          <w:szCs w:val="24"/>
        </w:rPr>
        <w:t>е: «</w:t>
      </w:r>
      <w:r w:rsidR="005B25A0" w:rsidRPr="00BC5083">
        <w:rPr>
          <w:color w:val="000000" w:themeColor="text1"/>
          <w:sz w:val="24"/>
          <w:szCs w:val="24"/>
        </w:rPr>
        <w:t>для комплексного освоения в целях многоэтажного жилищного строительства</w:t>
      </w:r>
      <w:r w:rsidR="00E44348" w:rsidRPr="00BC5083">
        <w:rPr>
          <w:sz w:val="24"/>
          <w:szCs w:val="24"/>
        </w:rPr>
        <w:t xml:space="preserve">», </w:t>
      </w:r>
      <w:r w:rsidR="00995D94" w:rsidRPr="00BC5083">
        <w:rPr>
          <w:sz w:val="24"/>
          <w:szCs w:val="24"/>
        </w:rPr>
        <w:t>площадью 8018</w:t>
      </w:r>
      <w:r w:rsidRPr="00BC5083">
        <w:rPr>
          <w:sz w:val="24"/>
          <w:szCs w:val="24"/>
        </w:rPr>
        <w:t xml:space="preserve"> (</w:t>
      </w:r>
      <w:r w:rsidR="00995D94" w:rsidRPr="00BC5083">
        <w:rPr>
          <w:sz w:val="24"/>
          <w:szCs w:val="24"/>
        </w:rPr>
        <w:t xml:space="preserve">восемь </w:t>
      </w:r>
      <w:r w:rsidRPr="00BC5083">
        <w:rPr>
          <w:sz w:val="24"/>
          <w:szCs w:val="24"/>
        </w:rPr>
        <w:t>тысяч</w:t>
      </w:r>
      <w:r w:rsidR="00BC5083" w:rsidRPr="00BC5083">
        <w:rPr>
          <w:sz w:val="24"/>
          <w:szCs w:val="24"/>
        </w:rPr>
        <w:t xml:space="preserve"> </w:t>
      </w:r>
      <w:r w:rsidR="00995D94" w:rsidRPr="00BC5083">
        <w:rPr>
          <w:sz w:val="24"/>
          <w:szCs w:val="24"/>
        </w:rPr>
        <w:t>восемнадцать</w:t>
      </w:r>
      <w:r w:rsidRPr="00BC5083">
        <w:rPr>
          <w:sz w:val="24"/>
          <w:szCs w:val="24"/>
        </w:rPr>
        <w:t xml:space="preserve">) </w:t>
      </w:r>
      <w:proofErr w:type="spellStart"/>
      <w:r w:rsidRPr="00BC5083">
        <w:rPr>
          <w:sz w:val="24"/>
          <w:szCs w:val="24"/>
        </w:rPr>
        <w:t>кв.м</w:t>
      </w:r>
      <w:proofErr w:type="spellEnd"/>
      <w:r w:rsidRPr="00BC5083">
        <w:rPr>
          <w:sz w:val="24"/>
          <w:szCs w:val="24"/>
        </w:rPr>
        <w:t>, кадастровый номер земельного</w:t>
      </w:r>
      <w:r w:rsidRPr="0088080A">
        <w:rPr>
          <w:sz w:val="24"/>
          <w:szCs w:val="24"/>
        </w:rPr>
        <w:t xml:space="preserve"> участка </w:t>
      </w:r>
      <w:r w:rsidR="00BC5083">
        <w:rPr>
          <w:sz w:val="24"/>
          <w:szCs w:val="24"/>
        </w:rPr>
        <w:t>50:21:0090106:19285</w:t>
      </w:r>
      <w:r w:rsidRPr="005B25A0">
        <w:rPr>
          <w:sz w:val="24"/>
          <w:szCs w:val="24"/>
        </w:rPr>
        <w:t>,</w:t>
      </w:r>
      <w:r w:rsidRPr="0088080A">
        <w:rPr>
          <w:sz w:val="24"/>
          <w:szCs w:val="24"/>
        </w:rPr>
        <w:t xml:space="preserve"> расположенный по адресу: </w:t>
      </w:r>
      <w:r w:rsidR="005B25A0">
        <w:rPr>
          <w:sz w:val="24"/>
          <w:szCs w:val="24"/>
        </w:rPr>
        <w:t>Московская область, Ленинский</w:t>
      </w:r>
      <w:r w:rsidRPr="0088080A">
        <w:rPr>
          <w:sz w:val="24"/>
          <w:szCs w:val="24"/>
        </w:rPr>
        <w:t xml:space="preserve"> район, </w:t>
      </w:r>
      <w:r w:rsidR="00BC5083">
        <w:rPr>
          <w:sz w:val="24"/>
          <w:szCs w:val="24"/>
        </w:rPr>
        <w:t>с/п</w:t>
      </w:r>
      <w:r w:rsidR="005B25A0">
        <w:rPr>
          <w:sz w:val="24"/>
          <w:szCs w:val="24"/>
        </w:rPr>
        <w:t xml:space="preserve"> </w:t>
      </w:r>
      <w:proofErr w:type="spellStart"/>
      <w:r w:rsidR="005B25A0">
        <w:rPr>
          <w:sz w:val="24"/>
          <w:szCs w:val="24"/>
        </w:rPr>
        <w:t>Булатниковское</w:t>
      </w:r>
      <w:proofErr w:type="spellEnd"/>
      <w:r w:rsidR="005B25A0">
        <w:rPr>
          <w:sz w:val="24"/>
          <w:szCs w:val="24"/>
        </w:rPr>
        <w:t xml:space="preserve">, </w:t>
      </w:r>
      <w:r w:rsidR="00BC5083">
        <w:rPr>
          <w:sz w:val="24"/>
          <w:szCs w:val="24"/>
        </w:rPr>
        <w:t>д. Дрожжино</w:t>
      </w:r>
      <w:r w:rsidRPr="0088080A">
        <w:rPr>
          <w:sz w:val="24"/>
          <w:szCs w:val="24"/>
        </w:rPr>
        <w:t xml:space="preserve">.  Право собственности Застройщика зарегистрировано в Едином государственном реестре недвижимости </w:t>
      </w:r>
      <w:r w:rsidR="00BC5083">
        <w:rPr>
          <w:sz w:val="24"/>
          <w:szCs w:val="24"/>
        </w:rPr>
        <w:t>28.07.2019</w:t>
      </w:r>
      <w:r w:rsidRPr="0088080A">
        <w:rPr>
          <w:sz w:val="24"/>
          <w:szCs w:val="24"/>
        </w:rPr>
        <w:t>г. за №</w:t>
      </w:r>
      <w:r w:rsidR="00BC5083" w:rsidRPr="00BC5083">
        <w:rPr>
          <w:color w:val="000000" w:themeColor="text1"/>
          <w:sz w:val="24"/>
          <w:szCs w:val="24"/>
          <w:shd w:val="clear" w:color="auto" w:fill="FFFFFF"/>
        </w:rPr>
        <w:t>50:21:0090106:19285-50/001/2019-1</w:t>
      </w:r>
      <w:r>
        <w:rPr>
          <w:sz w:val="24"/>
          <w:szCs w:val="24"/>
        </w:rPr>
        <w:t>.</w:t>
      </w:r>
      <w:r w:rsidRPr="0088080A">
        <w:rPr>
          <w:sz w:val="24"/>
          <w:szCs w:val="24"/>
        </w:rPr>
        <w:t xml:space="preserve"> </w:t>
      </w:r>
    </w:p>
    <w:p w:rsidR="00AA7D65" w:rsidRPr="00AA7D65" w:rsidRDefault="004001CB" w:rsidP="00AA7D65">
      <w:pPr>
        <w:ind w:left="709"/>
        <w:jc w:val="both"/>
        <w:rPr>
          <w:iCs/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 w:rsidR="00AA7D65" w:rsidRPr="00AA7D65">
        <w:rPr>
          <w:iCs/>
          <w:sz w:val="24"/>
          <w:szCs w:val="24"/>
        </w:rPr>
        <w:t xml:space="preserve">Разрешение на строительство № </w:t>
      </w:r>
      <w:r w:rsidR="00AA7D65" w:rsidRPr="00AA7D65">
        <w:rPr>
          <w:iCs/>
          <w:sz w:val="24"/>
          <w:szCs w:val="24"/>
          <w:lang w:val="en-US"/>
        </w:rPr>
        <w:t>RU</w:t>
      </w:r>
      <w:r w:rsidR="00561142">
        <w:rPr>
          <w:iCs/>
          <w:sz w:val="24"/>
          <w:szCs w:val="24"/>
        </w:rPr>
        <w:t>50-21</w:t>
      </w:r>
      <w:r w:rsidR="00AA7D65" w:rsidRPr="00AA7D65">
        <w:rPr>
          <w:iCs/>
          <w:sz w:val="24"/>
          <w:szCs w:val="24"/>
        </w:rPr>
        <w:t>-</w:t>
      </w:r>
      <w:r w:rsidR="00772FF4">
        <w:rPr>
          <w:iCs/>
          <w:sz w:val="24"/>
          <w:szCs w:val="24"/>
        </w:rPr>
        <w:t>10930-2018</w:t>
      </w:r>
      <w:bookmarkStart w:id="0" w:name="_GoBack"/>
      <w:bookmarkEnd w:id="0"/>
      <w:r w:rsidR="00772FF4">
        <w:rPr>
          <w:iCs/>
          <w:sz w:val="24"/>
          <w:szCs w:val="24"/>
        </w:rPr>
        <w:t xml:space="preserve"> от 15.06</w:t>
      </w:r>
      <w:r w:rsidR="00AA7D65">
        <w:rPr>
          <w:iCs/>
          <w:sz w:val="24"/>
          <w:szCs w:val="24"/>
        </w:rPr>
        <w:t>.2018</w:t>
      </w:r>
      <w:r w:rsidR="00AA7D65" w:rsidRPr="00AA7D65">
        <w:rPr>
          <w:iCs/>
          <w:sz w:val="24"/>
          <w:szCs w:val="24"/>
        </w:rPr>
        <w:t xml:space="preserve"> года, выданное Министерством строительного комплекса Московской области.</w:t>
      </w:r>
    </w:p>
    <w:p w:rsidR="00AA7D65" w:rsidRPr="00AA7D65" w:rsidRDefault="00AA7D65" w:rsidP="00AA7D65">
      <w:pPr>
        <w:ind w:left="709"/>
        <w:jc w:val="both"/>
        <w:rPr>
          <w:iCs/>
          <w:sz w:val="24"/>
          <w:szCs w:val="24"/>
        </w:rPr>
      </w:pPr>
      <w:r w:rsidRPr="00AA7D65">
        <w:rPr>
          <w:iCs/>
          <w:sz w:val="24"/>
          <w:szCs w:val="24"/>
        </w:rPr>
        <w:t xml:space="preserve">- </w:t>
      </w:r>
      <w:r w:rsidR="00166713" w:rsidRPr="0034142A">
        <w:rPr>
          <w:iCs/>
          <w:sz w:val="24"/>
          <w:szCs w:val="24"/>
        </w:rPr>
        <w:t>Проектная декларация размеще</w:t>
      </w:r>
      <w:r w:rsidR="00166713">
        <w:rPr>
          <w:iCs/>
          <w:sz w:val="24"/>
          <w:szCs w:val="24"/>
        </w:rPr>
        <w:t>на</w:t>
      </w:r>
      <w:r w:rsidR="00166713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</w:t>
      </w:r>
      <w:r w:rsidR="00166713">
        <w:rPr>
          <w:iCs/>
          <w:sz w:val="24"/>
          <w:szCs w:val="24"/>
        </w:rPr>
        <w:t>ительства и на сайте ЗАСТРОЙЩИКА</w:t>
      </w:r>
      <w:r w:rsidR="00A06FD7">
        <w:rPr>
          <w:iCs/>
          <w:sz w:val="24"/>
          <w:szCs w:val="24"/>
        </w:rPr>
        <w:t>:</w:t>
      </w:r>
      <w:r w:rsidR="00166713">
        <w:rPr>
          <w:iCs/>
          <w:sz w:val="24"/>
          <w:szCs w:val="24"/>
        </w:rPr>
        <w:t xml:space="preserve"> </w:t>
      </w:r>
      <w:hyperlink r:id="rId11" w:history="1">
        <w:r w:rsidR="00561142" w:rsidRPr="00DE1924">
          <w:rPr>
            <w:rStyle w:val="afc"/>
            <w:iCs/>
            <w:sz w:val="24"/>
            <w:szCs w:val="24"/>
          </w:rPr>
          <w:t>http://ooolotan.ru</w:t>
        </w:r>
      </w:hyperlink>
      <w:r w:rsidRPr="00AA7D65">
        <w:rPr>
          <w:iCs/>
          <w:sz w:val="24"/>
          <w:szCs w:val="24"/>
        </w:rPr>
        <w:t>.</w:t>
      </w:r>
      <w:r w:rsidR="00561142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E2757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EF0176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D01ECC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D01ECC">
        <w:rPr>
          <w:iCs/>
          <w:sz w:val="24"/>
          <w:szCs w:val="24"/>
        </w:rPr>
        <w:t>недвижимости в указанный в настоящем пункте период:</w:t>
      </w:r>
    </w:p>
    <w:p w:rsidR="00782D10" w:rsidRPr="00D01ECC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01ECC">
        <w:rPr>
          <w:iCs/>
          <w:sz w:val="24"/>
          <w:szCs w:val="24"/>
        </w:rPr>
        <w:t xml:space="preserve">начало периода – </w:t>
      </w:r>
      <w:r w:rsidR="00D32D94">
        <w:rPr>
          <w:rFonts w:eastAsia="Calibri"/>
          <w:noProof/>
          <w:sz w:val="24"/>
          <w:szCs w:val="24"/>
          <w:lang w:val="en-US"/>
        </w:rPr>
        <w:t>01</w:t>
      </w:r>
      <w:r w:rsidRPr="00D01ECC">
        <w:rPr>
          <w:rFonts w:eastAsia="Calibri"/>
          <w:noProof/>
          <w:sz w:val="24"/>
          <w:szCs w:val="24"/>
        </w:rPr>
        <w:t xml:space="preserve"> </w:t>
      </w:r>
      <w:r w:rsidR="00D32D94">
        <w:rPr>
          <w:rFonts w:eastAsia="Calibri"/>
          <w:noProof/>
          <w:sz w:val="24"/>
          <w:szCs w:val="24"/>
        </w:rPr>
        <w:t>ноябр</w:t>
      </w:r>
      <w:r w:rsidR="00BB4AD7" w:rsidRPr="00D01ECC">
        <w:rPr>
          <w:rFonts w:eastAsia="Calibri"/>
          <w:noProof/>
          <w:sz w:val="24"/>
          <w:szCs w:val="24"/>
        </w:rPr>
        <w:t>я</w:t>
      </w:r>
      <w:r w:rsidRPr="00D01ECC">
        <w:rPr>
          <w:rFonts w:eastAsia="Calibri"/>
          <w:noProof/>
          <w:sz w:val="24"/>
          <w:szCs w:val="24"/>
        </w:rPr>
        <w:t xml:space="preserve"> 20</w:t>
      </w:r>
      <w:r w:rsidR="008D5A19">
        <w:rPr>
          <w:rFonts w:eastAsia="Calibri"/>
          <w:noProof/>
          <w:sz w:val="24"/>
          <w:szCs w:val="24"/>
        </w:rPr>
        <w:t>21</w:t>
      </w:r>
      <w:r w:rsidRPr="00D01ECC">
        <w:rPr>
          <w:rFonts w:eastAsia="Calibri"/>
          <w:noProof/>
          <w:sz w:val="24"/>
          <w:szCs w:val="24"/>
        </w:rPr>
        <w:t xml:space="preserve"> года</w:t>
      </w:r>
      <w:r w:rsidR="00641FF5" w:rsidRPr="00D01ECC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D01ECC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01ECC">
        <w:rPr>
          <w:iCs/>
          <w:sz w:val="24"/>
          <w:szCs w:val="24"/>
        </w:rPr>
        <w:t xml:space="preserve">окончание периода - не позднее </w:t>
      </w:r>
      <w:r w:rsidR="00D32D94">
        <w:rPr>
          <w:iCs/>
          <w:sz w:val="24"/>
          <w:szCs w:val="24"/>
        </w:rPr>
        <w:t>31</w:t>
      </w:r>
      <w:r w:rsidR="00D32D94">
        <w:rPr>
          <w:sz w:val="24"/>
          <w:szCs w:val="24"/>
        </w:rPr>
        <w:t xml:space="preserve"> января</w:t>
      </w:r>
      <w:r w:rsidRPr="00D01ECC">
        <w:rPr>
          <w:sz w:val="24"/>
          <w:szCs w:val="24"/>
        </w:rPr>
        <w:t xml:space="preserve"> 20</w:t>
      </w:r>
      <w:r w:rsidR="00D32D94">
        <w:rPr>
          <w:sz w:val="24"/>
          <w:szCs w:val="24"/>
        </w:rPr>
        <w:t>22</w:t>
      </w:r>
      <w:r w:rsidRPr="00D01ECC">
        <w:rPr>
          <w:sz w:val="24"/>
          <w:szCs w:val="24"/>
        </w:rPr>
        <w:t xml:space="preserve"> года</w:t>
      </w:r>
      <w:r w:rsidR="00641FF5" w:rsidRPr="00D01ECC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166713" w:rsidRPr="00840DA6" w:rsidRDefault="00166713" w:rsidP="0016671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166713" w:rsidRDefault="00166713" w:rsidP="0016671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290929" w:rsidRDefault="00290929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CE3E7E" w:rsidRDefault="00CE3E7E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E3E7E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</w:t>
      </w:r>
      <w:r w:rsidRPr="00CE3E7E">
        <w:rPr>
          <w:color w:val="000000"/>
          <w:sz w:val="24"/>
          <w:szCs w:val="24"/>
        </w:rPr>
        <w:lastRenderedPageBreak/>
        <w:t>находящимися в залоге предоставленные для строительства (создания) Объекта недвижимости земельные участки, указанные в Разделе 2 настоящего Договора, принадлежащие ЗАСТРОЙЩИКУ на праве собственности</w:t>
      </w:r>
      <w:r>
        <w:rPr>
          <w:color w:val="000000"/>
          <w:sz w:val="24"/>
          <w:szCs w:val="24"/>
        </w:rPr>
        <w:t>,</w:t>
      </w:r>
      <w:r w:rsidRPr="00CE3E7E">
        <w:rPr>
          <w:color w:val="000000"/>
          <w:sz w:val="24"/>
          <w:szCs w:val="24"/>
        </w:rPr>
        <w:t xml:space="preserve"> и прав</w:t>
      </w:r>
      <w:r>
        <w:rPr>
          <w:color w:val="000000"/>
          <w:sz w:val="24"/>
          <w:szCs w:val="24"/>
        </w:rPr>
        <w:t>а</w:t>
      </w:r>
      <w:r w:rsidRPr="00CE3E7E">
        <w:rPr>
          <w:color w:val="000000"/>
          <w:sz w:val="24"/>
          <w:szCs w:val="24"/>
        </w:rPr>
        <w:t xml:space="preserve"> аренды земельных участк</w:t>
      </w:r>
      <w:r>
        <w:rPr>
          <w:color w:val="000000"/>
          <w:sz w:val="24"/>
          <w:szCs w:val="24"/>
        </w:rPr>
        <w:t>ов</w:t>
      </w:r>
      <w:r w:rsidRPr="00CE3E7E">
        <w:rPr>
          <w:color w:val="000000"/>
          <w:sz w:val="24"/>
          <w:szCs w:val="24"/>
        </w:rPr>
        <w:t>, предоставленные для строительства Объекта недвижимости, в составе которых будут находиться Объекты долевого строительства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</w:t>
      </w:r>
      <w:r w:rsidR="00290929" w:rsidRPr="00CE3E7E">
        <w:rPr>
          <w:sz w:val="24"/>
          <w:szCs w:val="24"/>
        </w:rPr>
        <w:t>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CE3E7E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E3E7E">
        <w:rPr>
          <w:color w:val="000000"/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входящего в Предмет залога права собственности земельного участка и права аренды земельного участка в случае корректировки (изменения) границ земельных участков</w:t>
      </w:r>
      <w:r>
        <w:rPr>
          <w:color w:val="000000"/>
          <w:sz w:val="24"/>
          <w:szCs w:val="24"/>
        </w:rPr>
        <w:t>,</w:t>
      </w:r>
      <w:r w:rsidRPr="00CE3E7E">
        <w:rPr>
          <w:color w:val="000000"/>
          <w:sz w:val="24"/>
          <w:szCs w:val="24"/>
        </w:rPr>
        <w:t xml:space="preserve"> указанных в Разделе 2 настоящего Договора, отведенных для строительства Объекта недвижимости, в том числе вследствие разделения и /или объединения указанных земельных участков в результате их межевания, при условии, что в Предмет залога будет входить право собственности и/или право аренды вновь возникшего земельного участка, полученного в результате разделения/объединения исходных земельных участков</w:t>
      </w:r>
      <w:r>
        <w:rPr>
          <w:color w:val="000000"/>
          <w:sz w:val="24"/>
          <w:szCs w:val="24"/>
        </w:rPr>
        <w:t>,</w:t>
      </w:r>
      <w:r w:rsidRPr="00CE3E7E">
        <w:rPr>
          <w:color w:val="000000"/>
          <w:sz w:val="24"/>
          <w:szCs w:val="24"/>
        </w:rPr>
        <w:t xml:space="preserve"> указанных в Разделе 2 настоящего Договора, на котором будет расположен строящийся Объект недвижимости</w:t>
      </w:r>
      <w:r w:rsidR="00290929" w:rsidRPr="00290929">
        <w:rPr>
          <w:sz w:val="24"/>
          <w:szCs w:val="24"/>
        </w:rPr>
        <w:t>.</w:t>
      </w:r>
    </w:p>
    <w:p w:rsidR="00290929" w:rsidRDefault="00F2735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66713">
        <w:rPr>
          <w:color w:val="000000"/>
          <w:sz w:val="24"/>
          <w:szCs w:val="24"/>
        </w:rPr>
        <w:t>УЧАСТНИК ДОЛЕВОГО СТРОИТЕЛЬСТВА дает согласие на передачу права собственности и права аренды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</w:t>
      </w:r>
      <w:r w:rsidR="003A77ED">
        <w:rPr>
          <w:color w:val="000000"/>
          <w:sz w:val="24"/>
          <w:szCs w:val="24"/>
        </w:rPr>
        <w:t xml:space="preserve"> </w:t>
      </w:r>
      <w:r w:rsidRPr="00166713">
        <w:rPr>
          <w:color w:val="000000"/>
          <w:sz w:val="24"/>
          <w:szCs w:val="24"/>
        </w:rPr>
        <w:t>настоящего Договора</w:t>
      </w:r>
      <w:r w:rsidR="00290929" w:rsidRPr="00290929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3B43DF" w:rsidRPr="00215038" w:rsidRDefault="003B43DF" w:rsidP="003B43D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3B43DF" w:rsidRPr="00215038" w:rsidRDefault="003B43DF" w:rsidP="003B43DF">
      <w:pPr>
        <w:ind w:left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3B43DF" w:rsidRPr="00215038" w:rsidRDefault="003B43DF" w:rsidP="003B43D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15038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</w:t>
      </w:r>
      <w:r w:rsidRPr="00215038">
        <w:rPr>
          <w:sz w:val="24"/>
          <w:szCs w:val="24"/>
        </w:rPr>
        <w:lastRenderedPageBreak/>
        <w:t xml:space="preserve">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166713" w:rsidRPr="00215038" w:rsidRDefault="003B43DF" w:rsidP="00166713">
      <w:pPr>
        <w:ind w:left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 w:rsidRPr="00215038">
        <w:rPr>
          <w:sz w:val="24"/>
          <w:szCs w:val="24"/>
        </w:rPr>
        <w:t>т.ч</w:t>
      </w:r>
      <w:proofErr w:type="spellEnd"/>
      <w:r w:rsidRPr="00215038">
        <w:rPr>
          <w:sz w:val="24"/>
          <w:szCs w:val="24"/>
        </w:rPr>
        <w:t xml:space="preserve">. неустойки (штрафов, пени), </w:t>
      </w:r>
      <w:proofErr w:type="spellStart"/>
      <w:r w:rsidRPr="00215038">
        <w:rPr>
          <w:sz w:val="24"/>
          <w:szCs w:val="24"/>
        </w:rPr>
        <w:t>возмещение</w:t>
      </w:r>
      <w:r w:rsidR="00416DBA">
        <w:rPr>
          <w:sz w:val="24"/>
          <w:szCs w:val="24"/>
        </w:rPr>
        <w:t>я</w:t>
      </w:r>
      <w:proofErr w:type="spellEnd"/>
      <w:r w:rsidRPr="00215038">
        <w:rPr>
          <w:sz w:val="24"/>
          <w:szCs w:val="24"/>
        </w:rPr>
        <w:t xml:space="preserve">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290929" w:rsidRPr="000928BE" w:rsidRDefault="00290929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A4705" w:rsidRPr="00B619F6" w:rsidRDefault="00290929" w:rsidP="00F2509B">
      <w:pPr>
        <w:pStyle w:val="a7"/>
        <w:ind w:left="709" w:right="0"/>
        <w:rPr>
          <w:sz w:val="24"/>
          <w:szCs w:val="24"/>
          <w:lang w:val="en-US"/>
        </w:rPr>
      </w:pPr>
      <w:r w:rsidRPr="00290929">
        <w:rPr>
          <w:b/>
          <w:sz w:val="24"/>
          <w:szCs w:val="24"/>
        </w:rPr>
        <w:t>ООО</w:t>
      </w:r>
      <w:r w:rsidRPr="00B619F6">
        <w:rPr>
          <w:b/>
          <w:sz w:val="24"/>
          <w:szCs w:val="24"/>
          <w:lang w:val="en-US"/>
        </w:rPr>
        <w:t xml:space="preserve"> «</w:t>
      </w:r>
      <w:proofErr w:type="spellStart"/>
      <w:r w:rsidRPr="00290929">
        <w:rPr>
          <w:b/>
          <w:bCs/>
          <w:sz w:val="24"/>
          <w:szCs w:val="24"/>
        </w:rPr>
        <w:t>Лотан</w:t>
      </w:r>
      <w:proofErr w:type="spellEnd"/>
      <w:r w:rsidRPr="00B619F6">
        <w:rPr>
          <w:b/>
          <w:sz w:val="24"/>
          <w:szCs w:val="24"/>
          <w:lang w:val="en-US"/>
        </w:rPr>
        <w:t>»</w:t>
      </w:r>
      <w:r w:rsidRPr="00B619F6">
        <w:rPr>
          <w:sz w:val="24"/>
          <w:szCs w:val="24"/>
          <w:lang w:val="en-US"/>
        </w:rPr>
        <w:t xml:space="preserve">, </w:t>
      </w:r>
      <w:r w:rsidR="00EF4970" w:rsidRPr="00EF4970">
        <w:rPr>
          <w:sz w:val="24"/>
          <w:szCs w:val="24"/>
        </w:rPr>
        <w:t>Адрес</w:t>
      </w:r>
      <w:r w:rsidR="00EF4970" w:rsidRPr="00B619F6">
        <w:rPr>
          <w:sz w:val="24"/>
          <w:szCs w:val="24"/>
          <w:lang w:val="en-US"/>
        </w:rPr>
        <w:t xml:space="preserve">: </w:t>
      </w:r>
      <w:r w:rsidR="00EF4970" w:rsidRPr="00EF4970">
        <w:rPr>
          <w:sz w:val="24"/>
          <w:szCs w:val="24"/>
        </w:rPr>
        <w:t>ХХХХ</w:t>
      </w:r>
      <w:r w:rsidR="00EF4970"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ИНН</w:t>
      </w:r>
      <w:r w:rsidRPr="00B619F6">
        <w:rPr>
          <w:sz w:val="24"/>
          <w:szCs w:val="24"/>
          <w:lang w:val="en-US"/>
        </w:rPr>
        <w:t xml:space="preserve"> 7729605705, </w:t>
      </w:r>
      <w:r w:rsidRPr="00290929">
        <w:rPr>
          <w:sz w:val="24"/>
          <w:szCs w:val="24"/>
        </w:rPr>
        <w:t>КПП</w:t>
      </w:r>
      <w:r w:rsidRPr="00B619F6">
        <w:rPr>
          <w:sz w:val="24"/>
          <w:szCs w:val="24"/>
          <w:lang w:val="en-US"/>
        </w:rPr>
        <w:t xml:space="preserve"> 500301001, </w:t>
      </w:r>
      <w:r w:rsidRPr="00290929">
        <w:rPr>
          <w:sz w:val="24"/>
          <w:szCs w:val="24"/>
        </w:rPr>
        <w:t>ОГРН</w:t>
      </w:r>
      <w:r w:rsidRPr="00B619F6">
        <w:rPr>
          <w:sz w:val="24"/>
          <w:szCs w:val="24"/>
          <w:lang w:val="en-US"/>
        </w:rPr>
        <w:t xml:space="preserve"> 108774683331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р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в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Банк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к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БИК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>.</w:t>
      </w:r>
    </w:p>
    <w:p w:rsidR="00782D10" w:rsidRPr="00CA27F5" w:rsidRDefault="00782D10" w:rsidP="00F2509B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BC0BB0" w:rsidRPr="00BC0BB0" w:rsidRDefault="00BC0BB0" w:rsidP="00290929">
            <w:pPr>
              <w:ind w:right="-1"/>
              <w:rPr>
                <w:bCs/>
                <w:iCs/>
                <w:sz w:val="24"/>
                <w:szCs w:val="24"/>
              </w:rPr>
            </w:pPr>
            <w:r w:rsidRPr="00BC0BB0">
              <w:rPr>
                <w:bCs/>
                <w:iCs/>
                <w:sz w:val="24"/>
                <w:szCs w:val="24"/>
              </w:rPr>
              <w:t>Московская обл</w:t>
            </w:r>
            <w:r w:rsidR="00416DBA">
              <w:rPr>
                <w:bCs/>
                <w:iCs/>
                <w:sz w:val="24"/>
                <w:szCs w:val="24"/>
              </w:rPr>
              <w:t>асть</w:t>
            </w:r>
            <w:r w:rsidRPr="00BC0BB0">
              <w:rPr>
                <w:bCs/>
                <w:iCs/>
                <w:sz w:val="24"/>
                <w:szCs w:val="24"/>
              </w:rPr>
              <w:t xml:space="preserve">, Ленинский район, сельское поселение </w:t>
            </w:r>
            <w:proofErr w:type="spellStart"/>
            <w:r w:rsidRPr="00BC0BB0">
              <w:rPr>
                <w:bCs/>
                <w:iCs/>
                <w:sz w:val="24"/>
                <w:szCs w:val="24"/>
              </w:rPr>
              <w:t>Булатниковское</w:t>
            </w:r>
            <w:proofErr w:type="spellEnd"/>
            <w:r w:rsidRPr="00BC0BB0">
              <w:rPr>
                <w:bCs/>
                <w:iCs/>
                <w:sz w:val="24"/>
                <w:szCs w:val="24"/>
              </w:rPr>
              <w:t>, д. Дрожжино, жилой комплекс «Дрожжино-2», корп. 41.2.</w:t>
            </w:r>
          </w:p>
          <w:p w:rsidR="00FB7F64" w:rsidRPr="00FF5D0D" w:rsidRDefault="00782D10" w:rsidP="00290929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1C6992" w:rsidRPr="009407E1" w:rsidRDefault="001C6992" w:rsidP="001C6992">
      <w:pPr>
        <w:ind w:firstLine="709"/>
        <w:jc w:val="center"/>
        <w:rPr>
          <w:rFonts w:eastAsiaTheme="minorHAnsi"/>
          <w:b/>
          <w:lang w:eastAsia="en-US"/>
        </w:rPr>
      </w:pPr>
      <w:r w:rsidRPr="009407E1">
        <w:rPr>
          <w:rFonts w:eastAsiaTheme="minorHAnsi" w:cstheme="minorBidi"/>
          <w:b/>
          <w:noProof/>
        </w:rPr>
        <w:drawing>
          <wp:anchor distT="0" distB="0" distL="114300" distR="114300" simplePos="0" relativeHeight="251659264" behindDoc="1" locked="1" layoutInCell="1" allowOverlap="1" wp14:anchorId="4D2DA0A3" wp14:editId="6A786DB8">
            <wp:simplePos x="0" y="0"/>
            <wp:positionH relativeFrom="column">
              <wp:posOffset>-102235</wp:posOffset>
            </wp:positionH>
            <wp:positionV relativeFrom="paragraph">
              <wp:posOffset>647700</wp:posOffset>
            </wp:positionV>
            <wp:extent cx="6562725" cy="3626485"/>
            <wp:effectExtent l="0" t="0" r="9525" b="0"/>
            <wp:wrapTight wrapText="bothSides">
              <wp:wrapPolygon edited="0">
                <wp:start x="0" y="0"/>
                <wp:lineTo x="0" y="21445"/>
                <wp:lineTo x="21569" y="21445"/>
                <wp:lineTo x="21569" y="0"/>
                <wp:lineTo x="0" y="0"/>
              </wp:wrapPolygon>
            </wp:wrapTight>
            <wp:docPr id="1" name="2,15-25 эт, корп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,15-25 эт, корп 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lang w:eastAsia="en-US"/>
        </w:rPr>
        <w:t xml:space="preserve">ПЛАН </w:t>
      </w:r>
    </w:p>
    <w:p w:rsidR="001C6992" w:rsidRPr="009407E1" w:rsidRDefault="001C6992" w:rsidP="001C6992">
      <w:pPr>
        <w:ind w:firstLine="709"/>
        <w:jc w:val="center"/>
        <w:rPr>
          <w:rFonts w:eastAsiaTheme="minorHAnsi"/>
          <w:b/>
          <w:lang w:eastAsia="en-US"/>
        </w:rPr>
      </w:pPr>
    </w:p>
    <w:p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:rsidR="00F9108D" w:rsidRPr="001C6992" w:rsidRDefault="00F9108D" w:rsidP="001C6992">
      <w:pPr>
        <w:tabs>
          <w:tab w:val="left" w:pos="6165"/>
        </w:tabs>
        <w:jc w:val="both"/>
        <w:rPr>
          <w:rFonts w:eastAsiaTheme="minorHAnsi"/>
          <w:lang w:eastAsia="en-US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2C7438" w:rsidRPr="003B43DF" w:rsidRDefault="002C7438" w:rsidP="002C7438">
      <w:pPr>
        <w:ind w:right="-1"/>
        <w:jc w:val="both"/>
        <w:rPr>
          <w:sz w:val="24"/>
          <w:szCs w:val="24"/>
        </w:rPr>
      </w:pPr>
      <w:r w:rsidRPr="003B43DF">
        <w:rPr>
          <w:sz w:val="24"/>
          <w:szCs w:val="24"/>
        </w:rPr>
        <w:t xml:space="preserve">Кухонная мебель, кухонные плиты, стиральные машины, </w:t>
      </w:r>
      <w:r w:rsidR="00B140C8" w:rsidRPr="003B43DF">
        <w:rPr>
          <w:sz w:val="24"/>
          <w:szCs w:val="24"/>
        </w:rPr>
        <w:t xml:space="preserve">сантехнические приборы, </w:t>
      </w:r>
      <w:r w:rsidRPr="003B43DF">
        <w:rPr>
          <w:sz w:val="24"/>
          <w:szCs w:val="24"/>
        </w:rPr>
        <w:t>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3B43DF" w:rsidRDefault="00403CFC" w:rsidP="00403CFC">
      <w:pPr>
        <w:ind w:right="-1"/>
        <w:jc w:val="both"/>
        <w:rPr>
          <w:b/>
          <w:sz w:val="24"/>
          <w:szCs w:val="24"/>
        </w:rPr>
      </w:pPr>
    </w:p>
    <w:p w:rsidR="00403CFC" w:rsidRPr="003B43DF" w:rsidRDefault="00403CFC" w:rsidP="00403CFC">
      <w:pPr>
        <w:ind w:right="-1"/>
        <w:jc w:val="both"/>
        <w:rPr>
          <w:b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3B43DF" w:rsidTr="00C14FA5">
        <w:tc>
          <w:tcPr>
            <w:tcW w:w="5103" w:type="dxa"/>
          </w:tcPr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  <w:r w:rsidRPr="003B43DF">
              <w:rPr>
                <w:sz w:val="24"/>
                <w:szCs w:val="24"/>
              </w:rPr>
              <w:t>От лица ЗАСТРОЙЩИКА</w:t>
            </w:r>
          </w:p>
          <w:p w:rsidR="00AF2D28" w:rsidRPr="003B43DF" w:rsidRDefault="00AF2D28" w:rsidP="001E08D4">
            <w:pPr>
              <w:rPr>
                <w:bCs/>
                <w:sz w:val="24"/>
                <w:szCs w:val="24"/>
              </w:rPr>
            </w:pPr>
          </w:p>
          <w:p w:rsidR="00AF2D28" w:rsidRPr="003B43DF" w:rsidRDefault="00AF2D28" w:rsidP="00C14FA5">
            <w:pPr>
              <w:ind w:left="-108"/>
              <w:rPr>
                <w:bCs/>
                <w:sz w:val="24"/>
                <w:szCs w:val="24"/>
              </w:rPr>
            </w:pPr>
          </w:p>
          <w:p w:rsidR="00AF2D28" w:rsidRPr="003B43DF" w:rsidRDefault="00AF2D28" w:rsidP="00C14FA5">
            <w:pPr>
              <w:ind w:left="-108"/>
              <w:rPr>
                <w:bCs/>
                <w:sz w:val="24"/>
                <w:szCs w:val="24"/>
              </w:rPr>
            </w:pPr>
            <w:r w:rsidRPr="003B43DF">
              <w:rPr>
                <w:bCs/>
                <w:sz w:val="24"/>
                <w:szCs w:val="24"/>
              </w:rPr>
              <w:t>_________________________</w:t>
            </w:r>
          </w:p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  <w:r w:rsidRPr="003B43DF">
              <w:rPr>
                <w:bCs/>
                <w:sz w:val="24"/>
                <w:szCs w:val="24"/>
              </w:rPr>
              <w:t>/ХХХХХ</w:t>
            </w:r>
            <w:r w:rsidRPr="003B43DF">
              <w:rPr>
                <w:sz w:val="24"/>
                <w:szCs w:val="24"/>
              </w:rPr>
              <w:t>/</w:t>
            </w:r>
          </w:p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F2D28" w:rsidRPr="003B43DF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3B43D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AF2D28" w:rsidRPr="003B43DF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3B43D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3B43DF" w:rsidTr="00C14FA5">
              <w:tc>
                <w:tcPr>
                  <w:tcW w:w="4423" w:type="dxa"/>
                </w:tcPr>
                <w:p w:rsidR="00AF2D28" w:rsidRPr="003B43DF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F2D28" w:rsidRPr="003B43DF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F2D28" w:rsidRPr="003B43DF" w:rsidRDefault="00AF2D28" w:rsidP="00C14FA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3B43D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F2D28" w:rsidRPr="003B43DF" w:rsidRDefault="00AF2D28" w:rsidP="00C14FA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AA3597" w:rsidRDefault="00AA3597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AA3597">
        <w:rPr>
          <w:sz w:val="24"/>
          <w:szCs w:val="24"/>
        </w:rPr>
        <w:t>приборов</w:t>
      </w:r>
      <w:proofErr w:type="spellEnd"/>
      <w:r w:rsidR="00AA3597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</w:t>
      </w:r>
      <w:r w:rsidR="00AA3597">
        <w:rPr>
          <w:sz w:val="24"/>
          <w:szCs w:val="24"/>
        </w:rPr>
        <w:t>енцесушители</w:t>
      </w:r>
      <w:proofErr w:type="spellEnd"/>
      <w:r w:rsidR="00AA3597">
        <w:rPr>
          <w:sz w:val="24"/>
          <w:szCs w:val="24"/>
        </w:rPr>
        <w:t xml:space="preserve">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AA3597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  <w:r w:rsidR="002C7438" w:rsidRPr="00B262B0">
        <w:rPr>
          <w:sz w:val="24"/>
          <w:szCs w:val="24"/>
        </w:rPr>
        <w:t xml:space="preserve"> не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AA3597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AA3597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AA3597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 w:rsidR="00AA3597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D5" w:rsidRDefault="00D27ED5">
      <w:r>
        <w:separator/>
      </w:r>
    </w:p>
  </w:endnote>
  <w:endnote w:type="continuationSeparator" w:id="0">
    <w:p w:rsidR="00D27ED5" w:rsidRDefault="00D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C5083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D5" w:rsidRDefault="00D27ED5">
      <w:r>
        <w:separator/>
      </w:r>
    </w:p>
  </w:footnote>
  <w:footnote w:type="continuationSeparator" w:id="0">
    <w:p w:rsidR="00D27ED5" w:rsidRDefault="00D2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1586"/>
    <w:rsid w:val="00054967"/>
    <w:rsid w:val="00057CCA"/>
    <w:rsid w:val="000606F2"/>
    <w:rsid w:val="000619B8"/>
    <w:rsid w:val="00061F07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57D0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6B9F"/>
    <w:rsid w:val="001376A6"/>
    <w:rsid w:val="00137951"/>
    <w:rsid w:val="00137A72"/>
    <w:rsid w:val="00137B10"/>
    <w:rsid w:val="001427BD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6713"/>
    <w:rsid w:val="00167349"/>
    <w:rsid w:val="0016761C"/>
    <w:rsid w:val="001708CE"/>
    <w:rsid w:val="0017304A"/>
    <w:rsid w:val="001743F7"/>
    <w:rsid w:val="0017573B"/>
    <w:rsid w:val="00177A20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C699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5038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6E84"/>
    <w:rsid w:val="0029768E"/>
    <w:rsid w:val="002A3AAD"/>
    <w:rsid w:val="002A3D7B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282E"/>
    <w:rsid w:val="003750EC"/>
    <w:rsid w:val="00375362"/>
    <w:rsid w:val="0037566D"/>
    <w:rsid w:val="00377256"/>
    <w:rsid w:val="00380974"/>
    <w:rsid w:val="0038124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A77ED"/>
    <w:rsid w:val="003B17A5"/>
    <w:rsid w:val="003B43DF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6B3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6DB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39A4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2E73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757"/>
    <w:rsid w:val="004E2DFB"/>
    <w:rsid w:val="004E33AB"/>
    <w:rsid w:val="004E3F8F"/>
    <w:rsid w:val="004E40ED"/>
    <w:rsid w:val="004E4859"/>
    <w:rsid w:val="004E6DCF"/>
    <w:rsid w:val="004F4201"/>
    <w:rsid w:val="004F602C"/>
    <w:rsid w:val="004F6601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1142"/>
    <w:rsid w:val="00563E58"/>
    <w:rsid w:val="00564F27"/>
    <w:rsid w:val="00565172"/>
    <w:rsid w:val="005655F1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5A0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430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77F68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091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2FF4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45D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2D2F"/>
    <w:rsid w:val="008635D6"/>
    <w:rsid w:val="00863897"/>
    <w:rsid w:val="008647D5"/>
    <w:rsid w:val="00864C6A"/>
    <w:rsid w:val="008659A6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5A19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4485"/>
    <w:rsid w:val="009151B4"/>
    <w:rsid w:val="0091753F"/>
    <w:rsid w:val="009179B6"/>
    <w:rsid w:val="00922784"/>
    <w:rsid w:val="0092419F"/>
    <w:rsid w:val="00924FB6"/>
    <w:rsid w:val="009256AC"/>
    <w:rsid w:val="00931319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D94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B73DC"/>
    <w:rsid w:val="009C277F"/>
    <w:rsid w:val="009C4139"/>
    <w:rsid w:val="009C4D85"/>
    <w:rsid w:val="009C5D5E"/>
    <w:rsid w:val="009C6EAC"/>
    <w:rsid w:val="009C79A2"/>
    <w:rsid w:val="009D0FEA"/>
    <w:rsid w:val="009D5636"/>
    <w:rsid w:val="009D77A7"/>
    <w:rsid w:val="009D79D8"/>
    <w:rsid w:val="009E09BE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FD7"/>
    <w:rsid w:val="00A112E6"/>
    <w:rsid w:val="00A1233B"/>
    <w:rsid w:val="00A14A65"/>
    <w:rsid w:val="00A20297"/>
    <w:rsid w:val="00A2207A"/>
    <w:rsid w:val="00A222E1"/>
    <w:rsid w:val="00A248DB"/>
    <w:rsid w:val="00A26091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18F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3597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0EC2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062C"/>
    <w:rsid w:val="00B11301"/>
    <w:rsid w:val="00B11D7C"/>
    <w:rsid w:val="00B127F3"/>
    <w:rsid w:val="00B140C8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10B4"/>
    <w:rsid w:val="00B72A95"/>
    <w:rsid w:val="00B73130"/>
    <w:rsid w:val="00B76062"/>
    <w:rsid w:val="00B77B02"/>
    <w:rsid w:val="00B81660"/>
    <w:rsid w:val="00B81FF9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AD7"/>
    <w:rsid w:val="00BB4D1E"/>
    <w:rsid w:val="00BB606F"/>
    <w:rsid w:val="00BB7A39"/>
    <w:rsid w:val="00BC09BC"/>
    <w:rsid w:val="00BC0BB0"/>
    <w:rsid w:val="00BC1D12"/>
    <w:rsid w:val="00BC2A3C"/>
    <w:rsid w:val="00BC2D2F"/>
    <w:rsid w:val="00BC5083"/>
    <w:rsid w:val="00BC583F"/>
    <w:rsid w:val="00BC64D5"/>
    <w:rsid w:val="00BC6BBB"/>
    <w:rsid w:val="00BC7B32"/>
    <w:rsid w:val="00BD2AD4"/>
    <w:rsid w:val="00BD6659"/>
    <w:rsid w:val="00BE002E"/>
    <w:rsid w:val="00BE005D"/>
    <w:rsid w:val="00BE3447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73A93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169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E7E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1ECC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27ED5"/>
    <w:rsid w:val="00D30401"/>
    <w:rsid w:val="00D31AF7"/>
    <w:rsid w:val="00D32D94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2B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6885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348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176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359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34F4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oolotan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8123E-424B-4B2E-B00D-5D899580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55</cp:revision>
  <cp:lastPrinted>2017-02-27T11:20:00Z</cp:lastPrinted>
  <dcterms:created xsi:type="dcterms:W3CDTF">2018-04-09T15:15:00Z</dcterms:created>
  <dcterms:modified xsi:type="dcterms:W3CDTF">2019-07-31T13:48:00Z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