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E5D5B" w14:textId="77777777" w:rsidR="00DE4072" w:rsidRDefault="006406B8">
      <w:pPr>
        <w:pStyle w:val="1"/>
        <w:spacing w:before="77"/>
        <w:ind w:left="2671" w:right="2568" w:firstLine="0"/>
        <w:jc w:val="center"/>
      </w:pPr>
      <w:r>
        <w:t>ДОГОВОР</w:t>
      </w:r>
    </w:p>
    <w:p w14:paraId="77A03EC7" w14:textId="77777777" w:rsidR="00DE4072" w:rsidRDefault="006406B8">
      <w:pPr>
        <w:ind w:left="2671" w:right="25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УЧАСТИЯ В ДОЛЕВОМ СТРОИТЕЛЬСТВЕ</w:t>
      </w:r>
    </w:p>
    <w:p w14:paraId="59954683" w14:textId="77777777" w:rsidR="00DE4072" w:rsidRDefault="006406B8">
      <w:pPr>
        <w:pStyle w:val="1"/>
        <w:ind w:left="2671" w:right="2568" w:firstLine="0"/>
        <w:jc w:val="center"/>
      </w:pPr>
      <w:r>
        <w:t xml:space="preserve">№ </w:t>
      </w:r>
    </w:p>
    <w:p w14:paraId="4EBEF0EC" w14:textId="77777777" w:rsidR="00DE4072" w:rsidRDefault="00DE40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E2D65B4" w14:textId="77777777" w:rsidR="00DE4072" w:rsidRDefault="006406B8">
      <w:pPr>
        <w:pBdr>
          <w:top w:val="nil"/>
          <w:left w:val="nil"/>
          <w:bottom w:val="nil"/>
          <w:right w:val="nil"/>
          <w:between w:val="nil"/>
        </w:pBdr>
        <w:tabs>
          <w:tab w:val="left" w:pos="8765"/>
        </w:tabs>
        <w:ind w:left="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Москва</w:t>
      </w:r>
      <w:r>
        <w:rPr>
          <w:color w:val="000000"/>
          <w:sz w:val="24"/>
          <w:szCs w:val="24"/>
        </w:rPr>
        <w:tab/>
        <w:t xml:space="preserve">                   г.</w:t>
      </w:r>
    </w:p>
    <w:p w14:paraId="7EA3674E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tabs>
          <w:tab w:val="left" w:pos="3312"/>
          <w:tab w:val="left" w:pos="5194"/>
          <w:tab w:val="left" w:pos="6971"/>
          <w:tab w:val="left" w:pos="8318"/>
          <w:tab w:val="left" w:pos="8658"/>
        </w:tabs>
        <w:ind w:right="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b/>
          <w:sz w:val="24"/>
          <w:szCs w:val="24"/>
          <w:highlight w:val="white"/>
        </w:rPr>
        <w:t xml:space="preserve">Общество с ограниченной ответственностью "Специализированный застройщик </w:t>
      </w:r>
      <w:proofErr w:type="spellStart"/>
      <w:r>
        <w:rPr>
          <w:b/>
          <w:sz w:val="24"/>
          <w:szCs w:val="24"/>
          <w:highlight w:val="white"/>
        </w:rPr>
        <w:t>Симоновская</w:t>
      </w:r>
      <w:proofErr w:type="spellEnd"/>
      <w:r>
        <w:rPr>
          <w:b/>
          <w:sz w:val="24"/>
          <w:szCs w:val="24"/>
          <w:highlight w:val="white"/>
        </w:rPr>
        <w:t xml:space="preserve"> набережная"</w:t>
      </w:r>
      <w:r>
        <w:rPr>
          <w:sz w:val="24"/>
          <w:szCs w:val="24"/>
          <w:highlight w:val="white"/>
        </w:rPr>
        <w:t xml:space="preserve"> (сокращенное наименование </w:t>
      </w:r>
      <w:r>
        <w:rPr>
          <w:b/>
          <w:sz w:val="24"/>
          <w:szCs w:val="24"/>
          <w:highlight w:val="white"/>
        </w:rPr>
        <w:t xml:space="preserve">ООО "Специализированный застройщик </w:t>
      </w:r>
      <w:proofErr w:type="spellStart"/>
      <w:r>
        <w:rPr>
          <w:b/>
          <w:sz w:val="24"/>
          <w:szCs w:val="24"/>
          <w:highlight w:val="white"/>
        </w:rPr>
        <w:t>Симоновская</w:t>
      </w:r>
      <w:proofErr w:type="spellEnd"/>
      <w:r>
        <w:rPr>
          <w:b/>
          <w:sz w:val="24"/>
          <w:szCs w:val="24"/>
          <w:highlight w:val="white"/>
        </w:rPr>
        <w:t xml:space="preserve"> набережная"</w:t>
      </w:r>
      <w:r>
        <w:rPr>
          <w:sz w:val="24"/>
          <w:szCs w:val="24"/>
          <w:highlight w:val="white"/>
        </w:rPr>
        <w:t>)</w:t>
      </w:r>
      <w:r>
        <w:rPr>
          <w:color w:val="000000"/>
          <w:sz w:val="24"/>
          <w:szCs w:val="24"/>
          <w:highlight w:val="white"/>
        </w:rPr>
        <w:t>, именуемое</w:t>
      </w:r>
      <w:r>
        <w:rPr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в</w:t>
      </w:r>
      <w:r>
        <w:rPr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дальнейшем</w:t>
      </w:r>
      <w:r>
        <w:rPr>
          <w:sz w:val="24"/>
          <w:szCs w:val="24"/>
          <w:highlight w:val="white"/>
        </w:rPr>
        <w:t xml:space="preserve"> </w:t>
      </w:r>
      <w:r>
        <w:rPr>
          <w:b/>
          <w:color w:val="000000"/>
          <w:sz w:val="24"/>
          <w:szCs w:val="24"/>
          <w:highlight w:val="white"/>
        </w:rPr>
        <w:t>«ЗАСТРОЙЩИК»</w:t>
      </w:r>
      <w:r>
        <w:rPr>
          <w:color w:val="000000"/>
          <w:sz w:val="24"/>
          <w:szCs w:val="24"/>
          <w:highlight w:val="white"/>
        </w:rPr>
        <w:t xml:space="preserve">, </w:t>
      </w:r>
      <w:r>
        <w:rPr>
          <w:sz w:val="24"/>
          <w:szCs w:val="24"/>
          <w:highlight w:val="white"/>
        </w:rPr>
        <w:t xml:space="preserve">в лице Генерального директора Котельникова Андрея </w:t>
      </w:r>
      <w:proofErr w:type="spellStart"/>
      <w:r>
        <w:rPr>
          <w:sz w:val="24"/>
          <w:szCs w:val="24"/>
          <w:highlight w:val="white"/>
        </w:rPr>
        <w:t>Жоржевича</w:t>
      </w:r>
      <w:proofErr w:type="spellEnd"/>
      <w:r>
        <w:rPr>
          <w:sz w:val="24"/>
          <w:szCs w:val="24"/>
          <w:highlight w:val="white"/>
        </w:rPr>
        <w:t>,  действующего на основании Устава</w:t>
      </w:r>
      <w:r>
        <w:rPr>
          <w:color w:val="000000"/>
          <w:sz w:val="24"/>
          <w:szCs w:val="24"/>
          <w:highlight w:val="white"/>
        </w:rPr>
        <w:t>,</w:t>
      </w:r>
      <w:r>
        <w:rPr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с одной </w:t>
      </w:r>
      <w:r w:rsidRPr="00ED2469">
        <w:rPr>
          <w:color w:val="000000"/>
          <w:sz w:val="24"/>
          <w:szCs w:val="24"/>
        </w:rPr>
        <w:t>стороны, и</w:t>
      </w:r>
    </w:p>
    <w:p w14:paraId="5DBF0F06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spacing w:before="23"/>
        <w:ind w:left="214" w:right="107" w:firstLine="720"/>
        <w:jc w:val="both"/>
        <w:rPr>
          <w:color w:val="000000"/>
          <w:sz w:val="24"/>
          <w:szCs w:val="24"/>
        </w:rPr>
      </w:pPr>
      <w:r w:rsidRPr="00ED2469">
        <w:rPr>
          <w:b/>
          <w:color w:val="000000"/>
          <w:sz w:val="24"/>
          <w:szCs w:val="24"/>
        </w:rPr>
        <w:t>гр. …</w:t>
      </w:r>
    </w:p>
    <w:p w14:paraId="05B04468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ind w:left="214"/>
        <w:rPr>
          <w:color w:val="000000"/>
          <w:sz w:val="24"/>
          <w:szCs w:val="24"/>
        </w:rPr>
      </w:pPr>
      <w:r w:rsidRPr="00ED2469">
        <w:rPr>
          <w:color w:val="000000"/>
          <w:sz w:val="24"/>
          <w:szCs w:val="24"/>
        </w:rPr>
        <w:t>далее по тексту «</w:t>
      </w:r>
      <w:r w:rsidRPr="00ED2469">
        <w:rPr>
          <w:b/>
          <w:color w:val="000000"/>
          <w:sz w:val="24"/>
          <w:szCs w:val="24"/>
        </w:rPr>
        <w:t>УЧАСТНИК ДОЛЕВОГО СТРОИТЕЛЬСТВА</w:t>
      </w:r>
      <w:r w:rsidRPr="00ED2469">
        <w:rPr>
          <w:color w:val="000000"/>
          <w:sz w:val="24"/>
          <w:szCs w:val="24"/>
        </w:rPr>
        <w:t>», с другой стороны, вместе именуемые «</w:t>
      </w:r>
      <w:r w:rsidRPr="00ED2469">
        <w:rPr>
          <w:b/>
          <w:color w:val="000000"/>
          <w:sz w:val="24"/>
          <w:szCs w:val="24"/>
        </w:rPr>
        <w:t>Стороны</w:t>
      </w:r>
      <w:r w:rsidRPr="00ED2469">
        <w:rPr>
          <w:color w:val="000000"/>
          <w:sz w:val="24"/>
          <w:szCs w:val="24"/>
        </w:rPr>
        <w:t>», заключили настоящий Договор о нижеследующем:</w:t>
      </w:r>
    </w:p>
    <w:p w14:paraId="563CFA7C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3"/>
          <w:szCs w:val="23"/>
        </w:rPr>
      </w:pPr>
    </w:p>
    <w:p w14:paraId="7C62436E" w14:textId="77777777" w:rsidR="00DE4072" w:rsidRPr="00ED2469" w:rsidRDefault="006406B8">
      <w:pPr>
        <w:pStyle w:val="1"/>
        <w:numPr>
          <w:ilvl w:val="0"/>
          <w:numId w:val="16"/>
        </w:numPr>
        <w:tabs>
          <w:tab w:val="left" w:pos="3841"/>
          <w:tab w:val="left" w:pos="3842"/>
        </w:tabs>
      </w:pPr>
      <w:r w:rsidRPr="00ED2469">
        <w:t>ТЕРМИНЫ И ТОЛКОВАНИЯ</w:t>
      </w:r>
    </w:p>
    <w:p w14:paraId="60C1D1BD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ind w:left="923"/>
        <w:jc w:val="both"/>
        <w:rPr>
          <w:color w:val="000000"/>
          <w:sz w:val="24"/>
          <w:szCs w:val="24"/>
        </w:rPr>
      </w:pPr>
      <w:r w:rsidRPr="00ED2469">
        <w:rPr>
          <w:color w:val="000000"/>
          <w:sz w:val="24"/>
          <w:szCs w:val="24"/>
        </w:rPr>
        <w:t>Для целей настоящего Договора применяются следующие термины:</w:t>
      </w:r>
    </w:p>
    <w:p w14:paraId="06982664" w14:textId="77777777" w:rsidR="00DE4072" w:rsidRPr="00ED2469" w:rsidRDefault="006406B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</w:pPr>
      <w:r w:rsidRPr="00ED2469">
        <w:rPr>
          <w:b/>
          <w:color w:val="000000"/>
          <w:sz w:val="24"/>
          <w:szCs w:val="24"/>
        </w:rPr>
        <w:t xml:space="preserve">Объект недвижимости </w:t>
      </w:r>
      <w:r w:rsidRPr="00ED2469">
        <w:rPr>
          <w:color w:val="000000"/>
          <w:sz w:val="24"/>
          <w:szCs w:val="24"/>
        </w:rPr>
        <w:t>–</w:t>
      </w:r>
      <w:r w:rsidRPr="00ED2469">
        <w:rPr>
          <w:sz w:val="24"/>
          <w:szCs w:val="24"/>
        </w:rPr>
        <w:t xml:space="preserve"> </w:t>
      </w:r>
      <w:r w:rsidRPr="00ED2469">
        <w:rPr>
          <w:color w:val="000000"/>
          <w:sz w:val="24"/>
          <w:szCs w:val="24"/>
        </w:rPr>
        <w:t>Многофункциональный жилой комплекс с подземным паркингом и встроенно-пристроенной ДОО, 1 этап строительства</w:t>
      </w:r>
      <w:r w:rsidRPr="00ED2469">
        <w:rPr>
          <w:sz w:val="24"/>
          <w:szCs w:val="24"/>
        </w:rPr>
        <w:t xml:space="preserve">, строящийся с привлечением денежных средств УЧАСТНИКОВ ДОЛЕВОГО СТРОИТЕЛЬСТВА по строительному адресу: г. Москва, внутригородское муниципальное образование Даниловское, </w:t>
      </w:r>
      <w:proofErr w:type="spellStart"/>
      <w:r w:rsidRPr="00ED2469">
        <w:rPr>
          <w:sz w:val="24"/>
          <w:szCs w:val="24"/>
        </w:rPr>
        <w:t>ул</w:t>
      </w:r>
      <w:proofErr w:type="spellEnd"/>
      <w:r w:rsidRPr="00ED2469">
        <w:rPr>
          <w:sz w:val="24"/>
          <w:szCs w:val="24"/>
        </w:rPr>
        <w:t xml:space="preserve"> Автозаводская. земельный участок 26/1. , с кадастровым номером 77:05:0002002:117.</w:t>
      </w:r>
    </w:p>
    <w:p w14:paraId="16057EEE" w14:textId="77777777" w:rsidR="00DE4072" w:rsidRPr="00ED2469" w:rsidRDefault="006406B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b/>
          <w:color w:val="000000"/>
          <w:sz w:val="24"/>
          <w:szCs w:val="24"/>
        </w:rPr>
        <w:t xml:space="preserve">Объект долевого строительства </w:t>
      </w:r>
      <w:r w:rsidRPr="00ED2469">
        <w:rPr>
          <w:color w:val="000000"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недвижимости.</w:t>
      </w:r>
    </w:p>
    <w:p w14:paraId="6BE33791" w14:textId="77777777" w:rsidR="00DE4072" w:rsidRPr="00ED2469" w:rsidRDefault="006406B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83"/>
        </w:tabs>
        <w:ind w:right="107"/>
        <w:jc w:val="both"/>
        <w:rPr>
          <w:color w:val="000000"/>
        </w:rPr>
      </w:pPr>
      <w:r w:rsidRPr="00ED2469">
        <w:rPr>
          <w:color w:val="000000"/>
        </w:rPr>
        <w:tab/>
      </w:r>
      <w:r w:rsidRPr="00ED2469">
        <w:rPr>
          <w:b/>
          <w:color w:val="000000"/>
          <w:sz w:val="24"/>
          <w:szCs w:val="24"/>
        </w:rPr>
        <w:t xml:space="preserve">Проектная общая площадь </w:t>
      </w:r>
      <w:r w:rsidRPr="00ED2469">
        <w:rPr>
          <w:color w:val="000000"/>
          <w:sz w:val="24"/>
          <w:szCs w:val="24"/>
        </w:rPr>
        <w:t xml:space="preserve">Объекта долевого строительства – площадь по проекту в соответствии с ч. 5. ст. 15 </w:t>
      </w:r>
      <w:r w:rsidRPr="00ED2469">
        <w:rPr>
          <w:b/>
          <w:color w:val="000000"/>
          <w:sz w:val="24"/>
          <w:szCs w:val="24"/>
        </w:rPr>
        <w:t>«</w:t>
      </w:r>
      <w:r w:rsidRPr="00ED2469">
        <w:rPr>
          <w:color w:val="000000"/>
          <w:sz w:val="24"/>
          <w:szCs w:val="24"/>
        </w:rPr>
        <w:t>Жилищного кодекса Российской Федерации</w:t>
      </w:r>
      <w:r w:rsidRPr="00ED2469">
        <w:rPr>
          <w:b/>
          <w:color w:val="000000"/>
          <w:sz w:val="24"/>
          <w:szCs w:val="24"/>
        </w:rPr>
        <w:t xml:space="preserve">» </w:t>
      </w:r>
      <w:r w:rsidRPr="00ED2469">
        <w:rPr>
          <w:color w:val="000000"/>
          <w:sz w:val="24"/>
          <w:szCs w:val="24"/>
        </w:rPr>
        <w:t>от 29.12.2004 г. N 188-ФЗ без учета обмеров, произведенных кадастровым инженером, имеющим действующий квалификационный аттестат кадастрового инженера.</w:t>
      </w:r>
    </w:p>
    <w:p w14:paraId="06D79DFB" w14:textId="77777777" w:rsidR="00DE4072" w:rsidRPr="00ED2469" w:rsidRDefault="006406B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spacing w:before="77"/>
        <w:ind w:right="107"/>
        <w:jc w:val="both"/>
        <w:rPr>
          <w:color w:val="000000"/>
        </w:rPr>
      </w:pPr>
      <w:r w:rsidRPr="00ED2469">
        <w:rPr>
          <w:b/>
          <w:color w:val="000000"/>
          <w:sz w:val="24"/>
          <w:szCs w:val="24"/>
        </w:rPr>
        <w:t xml:space="preserve">Проектная общая приведенная площадь </w:t>
      </w:r>
      <w:r w:rsidRPr="00ED2469">
        <w:rPr>
          <w:color w:val="000000"/>
          <w:sz w:val="24"/>
          <w:szCs w:val="24"/>
        </w:rPr>
        <w:t xml:space="preserve">Объекта долевого строительства </w:t>
      </w:r>
      <w:r w:rsidRPr="00ED2469">
        <w:rPr>
          <w:b/>
          <w:color w:val="000000"/>
          <w:sz w:val="24"/>
          <w:szCs w:val="24"/>
        </w:rPr>
        <w:t xml:space="preserve">- </w:t>
      </w:r>
      <w:r w:rsidRPr="00ED2469">
        <w:rPr>
          <w:color w:val="000000"/>
          <w:sz w:val="24"/>
          <w:szCs w:val="24"/>
        </w:rPr>
        <w:t>площадь по проекту, рассчитанная в соответствии с Приказом Минстроя России от 25 ноября 2016 г. N 854/</w:t>
      </w:r>
      <w:proofErr w:type="spellStart"/>
      <w:r w:rsidRPr="00ED2469">
        <w:rPr>
          <w:color w:val="000000"/>
          <w:sz w:val="24"/>
          <w:szCs w:val="24"/>
        </w:rPr>
        <w:t>пр</w:t>
      </w:r>
      <w:proofErr w:type="spellEnd"/>
      <w:r w:rsidRPr="00ED2469">
        <w:rPr>
          <w:color w:val="000000"/>
          <w:sz w:val="24"/>
          <w:szCs w:val="24"/>
        </w:rPr>
        <w:t>, 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без учета обмеров, произведенных кадастровым инженером, имеющим действующий квалификационный аттестат кадастрового инженера.</w:t>
      </w:r>
    </w:p>
    <w:p w14:paraId="18D453AB" w14:textId="77777777" w:rsidR="00DE4072" w:rsidRPr="00ED2469" w:rsidRDefault="006406B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spacing w:before="77"/>
        <w:ind w:right="107"/>
        <w:jc w:val="both"/>
        <w:rPr>
          <w:color w:val="000000"/>
        </w:rPr>
      </w:pPr>
      <w:r w:rsidRPr="00ED2469">
        <w:rPr>
          <w:b/>
          <w:color w:val="000000"/>
          <w:sz w:val="24"/>
          <w:szCs w:val="24"/>
        </w:rPr>
        <w:t xml:space="preserve">Проектная площадь без понижающего коэффициента Объекта </w:t>
      </w:r>
      <w:r w:rsidRPr="00ED2469">
        <w:rPr>
          <w:color w:val="000000"/>
          <w:sz w:val="24"/>
          <w:szCs w:val="24"/>
        </w:rPr>
        <w:t>долевого строительства - площадь по проекту, состоящая из суммы площадей всех отапливаемых помещений (жилых комнат и помещений вспомогательного использования, предназначенных для удовлетворения бытовых и иных нужд) и всех помещений (лоджий, балконов, веранд, террас, холодных кладовых и тамбуров) без понижающего коэффициента, без учета обмеров, произведенных кадастровым инженером, имеющим действующий квалификационный аттестат кадастрового инженера.</w:t>
      </w:r>
    </w:p>
    <w:p w14:paraId="249A846A" w14:textId="77777777" w:rsidR="00DE4072" w:rsidRPr="00ED2469" w:rsidRDefault="006406B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jc w:val="both"/>
        <w:rPr>
          <w:color w:val="000000"/>
        </w:rPr>
      </w:pPr>
      <w:r w:rsidRPr="00ED2469">
        <w:rPr>
          <w:b/>
          <w:color w:val="000000"/>
          <w:sz w:val="24"/>
          <w:szCs w:val="24"/>
        </w:rPr>
        <w:t xml:space="preserve">Общая площадь </w:t>
      </w:r>
      <w:r w:rsidRPr="00ED2469">
        <w:rPr>
          <w:color w:val="000000"/>
          <w:sz w:val="24"/>
          <w:szCs w:val="24"/>
        </w:rPr>
        <w:t>Объекта долевого строительства - площадь в соответствии с ч. 5. ст. 15</w:t>
      </w:r>
    </w:p>
    <w:p w14:paraId="56D6A050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ind w:left="923" w:right="107"/>
        <w:jc w:val="both"/>
        <w:rPr>
          <w:color w:val="000000"/>
          <w:sz w:val="24"/>
          <w:szCs w:val="24"/>
        </w:rPr>
      </w:pPr>
      <w:r w:rsidRPr="00ED2469">
        <w:rPr>
          <w:color w:val="000000"/>
          <w:sz w:val="24"/>
          <w:szCs w:val="24"/>
        </w:rPr>
        <w:t>«Жилищного кодекса Российской Федерации» от 29.12.2004 г. N 188-ФЗ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14:paraId="02D0F3AF" w14:textId="77777777" w:rsidR="00DE4072" w:rsidRPr="00ED2469" w:rsidRDefault="006406B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b/>
          <w:color w:val="000000"/>
          <w:sz w:val="24"/>
          <w:szCs w:val="24"/>
        </w:rPr>
        <w:lastRenderedPageBreak/>
        <w:t xml:space="preserve">Общая приведенная площадь </w:t>
      </w:r>
      <w:r w:rsidRPr="00ED2469">
        <w:rPr>
          <w:color w:val="000000"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N854/</w:t>
      </w:r>
      <w:proofErr w:type="spellStart"/>
      <w:r w:rsidRPr="00ED2469">
        <w:rPr>
          <w:color w:val="000000"/>
          <w:sz w:val="24"/>
          <w:szCs w:val="24"/>
        </w:rPr>
        <w:t>пр</w:t>
      </w:r>
      <w:proofErr w:type="spellEnd"/>
      <w:r w:rsidRPr="00ED2469">
        <w:rPr>
          <w:color w:val="000000"/>
          <w:sz w:val="24"/>
          <w:szCs w:val="24"/>
        </w:rPr>
        <w:t>, 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14:paraId="25213327" w14:textId="77777777" w:rsidR="00DE4072" w:rsidRPr="00ED2469" w:rsidRDefault="006406B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b/>
          <w:color w:val="000000"/>
          <w:sz w:val="24"/>
          <w:szCs w:val="24"/>
        </w:rPr>
        <w:t xml:space="preserve">Проектная общая жилая площадь Объекта </w:t>
      </w:r>
      <w:r w:rsidRPr="00ED2469">
        <w:rPr>
          <w:color w:val="000000"/>
          <w:sz w:val="24"/>
          <w:szCs w:val="24"/>
        </w:rPr>
        <w:t>долевого строительства - суммарная жилая площадь всех комнат в квартире по проекту, без учета обмеров, произведенных кадастровым инженером, имеющим действующий квалификационный аттестат кадастрового инженера.</w:t>
      </w:r>
    </w:p>
    <w:p w14:paraId="05B429F4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BBA2465" w14:textId="77777777" w:rsidR="00DE4072" w:rsidRPr="00ED2469" w:rsidRDefault="006406B8">
      <w:pPr>
        <w:pStyle w:val="1"/>
        <w:numPr>
          <w:ilvl w:val="0"/>
          <w:numId w:val="16"/>
        </w:numPr>
        <w:tabs>
          <w:tab w:val="left" w:pos="3137"/>
          <w:tab w:val="left" w:pos="3138"/>
        </w:tabs>
        <w:ind w:left="3137" w:hanging="709"/>
      </w:pPr>
      <w:r w:rsidRPr="00ED2469">
        <w:t>ПРАВОВОЕ ОБОСНОВАНИЕ ДОГОВОРА</w:t>
      </w:r>
    </w:p>
    <w:p w14:paraId="5F131DB7" w14:textId="77777777" w:rsidR="00DE4072" w:rsidRPr="00ED2469" w:rsidRDefault="006406B8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14:paraId="7B67EC63" w14:textId="77777777" w:rsidR="00DE4072" w:rsidRPr="00ED2469" w:rsidRDefault="006406B8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Правовым основанием для заключения настоящего Договора является:</w:t>
      </w:r>
    </w:p>
    <w:p w14:paraId="5CE49C48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spacing w:before="77"/>
        <w:ind w:left="850" w:right="107"/>
        <w:jc w:val="both"/>
        <w:rPr>
          <w:sz w:val="24"/>
          <w:szCs w:val="24"/>
        </w:rPr>
      </w:pPr>
      <w:r w:rsidRPr="00ED2469">
        <w:rPr>
          <w:sz w:val="24"/>
          <w:szCs w:val="24"/>
        </w:rPr>
        <w:t xml:space="preserve">- </w:t>
      </w:r>
      <w:r w:rsidRPr="00ED2469">
        <w:rPr>
          <w:sz w:val="24"/>
          <w:szCs w:val="24"/>
        </w:rPr>
        <w:tab/>
        <w:t xml:space="preserve"> Договор долгосрочной аренды земельного участка от 13.04.2006 № М-05-026524.</w:t>
      </w:r>
    </w:p>
    <w:p w14:paraId="494C5BFC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spacing w:before="77"/>
        <w:ind w:left="850" w:right="107"/>
        <w:jc w:val="both"/>
        <w:rPr>
          <w:sz w:val="24"/>
          <w:szCs w:val="24"/>
        </w:rPr>
      </w:pPr>
      <w:r w:rsidRPr="00ED2469">
        <w:rPr>
          <w:sz w:val="24"/>
          <w:szCs w:val="24"/>
        </w:rPr>
        <w:t>-</w:t>
      </w:r>
      <w:r w:rsidRPr="00ED2469">
        <w:rPr>
          <w:sz w:val="24"/>
          <w:szCs w:val="24"/>
        </w:rPr>
        <w:tab/>
      </w:r>
      <w:r w:rsidRPr="00ED2469">
        <w:rPr>
          <w:color w:val="000000"/>
          <w:sz w:val="24"/>
          <w:szCs w:val="24"/>
        </w:rPr>
        <w:t>Разрешение на строительство №</w:t>
      </w:r>
      <w:r w:rsidRPr="00ED2469">
        <w:rPr>
          <w:sz w:val="24"/>
          <w:szCs w:val="24"/>
        </w:rPr>
        <w:t xml:space="preserve"> 77-126000-019799-2021</w:t>
      </w:r>
      <w:r w:rsidRPr="00ED2469">
        <w:rPr>
          <w:color w:val="000000"/>
          <w:sz w:val="24"/>
          <w:szCs w:val="24"/>
        </w:rPr>
        <w:t xml:space="preserve"> от</w:t>
      </w:r>
      <w:r w:rsidRPr="00ED2469">
        <w:rPr>
          <w:sz w:val="24"/>
          <w:szCs w:val="24"/>
        </w:rPr>
        <w:t xml:space="preserve"> 18.10.2021</w:t>
      </w:r>
      <w:r w:rsidRPr="00ED2469">
        <w:rPr>
          <w:color w:val="000000"/>
          <w:sz w:val="24"/>
          <w:szCs w:val="24"/>
        </w:rPr>
        <w:t xml:space="preserve"> года выдано </w:t>
      </w:r>
      <w:r w:rsidRPr="00ED2469">
        <w:rPr>
          <w:sz w:val="24"/>
          <w:szCs w:val="24"/>
        </w:rPr>
        <w:t>Комитетом государственного строительного надзора города Москвы.</w:t>
      </w:r>
    </w:p>
    <w:p w14:paraId="1171A69F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spacing w:before="77"/>
        <w:ind w:left="850" w:right="107"/>
        <w:jc w:val="both"/>
        <w:rPr>
          <w:color w:val="000000"/>
          <w:sz w:val="24"/>
          <w:szCs w:val="24"/>
        </w:rPr>
      </w:pPr>
      <w:r w:rsidRPr="00ED2469">
        <w:rPr>
          <w:sz w:val="24"/>
          <w:szCs w:val="24"/>
        </w:rPr>
        <w:t>-</w:t>
      </w:r>
      <w:r w:rsidRPr="00ED2469">
        <w:rPr>
          <w:sz w:val="24"/>
          <w:szCs w:val="24"/>
        </w:rPr>
        <w:tab/>
      </w:r>
      <w:r w:rsidRPr="00ED2469">
        <w:rPr>
          <w:color w:val="000000"/>
          <w:sz w:val="24"/>
          <w:szCs w:val="24"/>
        </w:rPr>
        <w:t>Проектная декларация, размещенная в сети Интернет: в Единой информационной системе жилищного строительства.</w:t>
      </w:r>
    </w:p>
    <w:p w14:paraId="5011CD98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6092406" w14:textId="77777777" w:rsidR="00DE4072" w:rsidRPr="00ED2469" w:rsidRDefault="006406B8">
      <w:pPr>
        <w:pStyle w:val="1"/>
        <w:numPr>
          <w:ilvl w:val="0"/>
          <w:numId w:val="16"/>
        </w:numPr>
        <w:tabs>
          <w:tab w:val="left" w:pos="4217"/>
          <w:tab w:val="left" w:pos="4218"/>
        </w:tabs>
        <w:ind w:left="4217" w:hanging="709"/>
      </w:pPr>
      <w:r w:rsidRPr="00ED2469">
        <w:t>ПРЕДМЕТ ДОГОВОРА</w:t>
      </w:r>
    </w:p>
    <w:p w14:paraId="37B7D1EC" w14:textId="77777777" w:rsidR="00DE4072" w:rsidRPr="00ED2469" w:rsidRDefault="006406B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14:paraId="21FD191D" w14:textId="77777777" w:rsidR="00DE4072" w:rsidRPr="00ED2469" w:rsidRDefault="006406B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 xml:space="preserve">Объект долевого строительства – жилое помещение, назначение: квартира, условный номер в соответствии с проектной декларацией: , этаж расположения: , номер подъезда (секции): , проектная общая площадь:  </w:t>
      </w:r>
      <w:proofErr w:type="spellStart"/>
      <w:r w:rsidRPr="00ED2469">
        <w:rPr>
          <w:color w:val="000000"/>
          <w:sz w:val="24"/>
          <w:szCs w:val="24"/>
        </w:rPr>
        <w:t>кв.м</w:t>
      </w:r>
      <w:proofErr w:type="spellEnd"/>
      <w:r w:rsidRPr="00ED2469">
        <w:rPr>
          <w:color w:val="000000"/>
          <w:sz w:val="24"/>
          <w:szCs w:val="24"/>
        </w:rPr>
        <w:t xml:space="preserve">, проектная общая приведенная площадь:  </w:t>
      </w:r>
      <w:proofErr w:type="spellStart"/>
      <w:r w:rsidRPr="00ED2469">
        <w:rPr>
          <w:color w:val="000000"/>
          <w:sz w:val="24"/>
          <w:szCs w:val="24"/>
        </w:rPr>
        <w:t>кв.м</w:t>
      </w:r>
      <w:proofErr w:type="spellEnd"/>
      <w:r w:rsidRPr="00ED2469">
        <w:rPr>
          <w:color w:val="000000"/>
          <w:sz w:val="24"/>
          <w:szCs w:val="24"/>
        </w:rPr>
        <w:t>, Проектная площадь без понижающего коэффициента , Проектная общая жилая площадь , количество комнат: :</w:t>
      </w:r>
    </w:p>
    <w:p w14:paraId="05B920DD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ind w:left="934" w:right="2923"/>
        <w:rPr>
          <w:color w:val="000000"/>
          <w:sz w:val="24"/>
          <w:szCs w:val="24"/>
        </w:rPr>
      </w:pPr>
      <w:r w:rsidRPr="00ED2469">
        <w:rPr>
          <w:color w:val="000000"/>
          <w:sz w:val="24"/>
          <w:szCs w:val="24"/>
        </w:rPr>
        <w:t xml:space="preserve">условный номер </w:t>
      </w:r>
      <w:proofErr w:type="gramStart"/>
      <w:r w:rsidRPr="00ED2469">
        <w:rPr>
          <w:color w:val="000000"/>
          <w:sz w:val="24"/>
          <w:szCs w:val="24"/>
        </w:rPr>
        <w:t>комнаты:,</w:t>
      </w:r>
      <w:proofErr w:type="gramEnd"/>
      <w:r w:rsidRPr="00ED2469">
        <w:rPr>
          <w:color w:val="000000"/>
          <w:sz w:val="24"/>
          <w:szCs w:val="24"/>
        </w:rPr>
        <w:t xml:space="preserve"> проектной площадью:  </w:t>
      </w:r>
      <w:proofErr w:type="spellStart"/>
      <w:r w:rsidRPr="00ED2469">
        <w:rPr>
          <w:color w:val="000000"/>
          <w:sz w:val="24"/>
          <w:szCs w:val="24"/>
        </w:rPr>
        <w:t>кв.м</w:t>
      </w:r>
      <w:proofErr w:type="spellEnd"/>
      <w:r w:rsidRPr="00ED2469">
        <w:rPr>
          <w:color w:val="000000"/>
          <w:sz w:val="24"/>
          <w:szCs w:val="24"/>
        </w:rPr>
        <w:t xml:space="preserve"> условный номер комнаты: , проектной площадью:  </w:t>
      </w:r>
      <w:proofErr w:type="spellStart"/>
      <w:r w:rsidRPr="00ED2469">
        <w:rPr>
          <w:color w:val="000000"/>
          <w:sz w:val="24"/>
          <w:szCs w:val="24"/>
        </w:rPr>
        <w:t>кв.м</w:t>
      </w:r>
      <w:proofErr w:type="spellEnd"/>
    </w:p>
    <w:p w14:paraId="2A2E8206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ind w:left="934"/>
        <w:rPr>
          <w:color w:val="000000"/>
          <w:sz w:val="24"/>
          <w:szCs w:val="24"/>
        </w:rPr>
      </w:pPr>
      <w:r w:rsidRPr="00ED2469">
        <w:rPr>
          <w:color w:val="000000"/>
          <w:sz w:val="24"/>
          <w:szCs w:val="24"/>
        </w:rPr>
        <w:t xml:space="preserve">проектная площадь помещений вспомогательного </w:t>
      </w:r>
      <w:proofErr w:type="gramStart"/>
      <w:r w:rsidRPr="00ED2469">
        <w:rPr>
          <w:color w:val="000000"/>
          <w:sz w:val="24"/>
          <w:szCs w:val="24"/>
        </w:rPr>
        <w:t xml:space="preserve">назначения:  </w:t>
      </w:r>
      <w:proofErr w:type="spellStart"/>
      <w:r w:rsidRPr="00ED2469">
        <w:rPr>
          <w:color w:val="000000"/>
          <w:sz w:val="24"/>
          <w:szCs w:val="24"/>
        </w:rPr>
        <w:t>кв</w:t>
      </w:r>
      <w:proofErr w:type="gramEnd"/>
      <w:r w:rsidRPr="00ED2469">
        <w:rPr>
          <w:color w:val="000000"/>
          <w:sz w:val="24"/>
          <w:szCs w:val="24"/>
        </w:rPr>
        <w:t>.м</w:t>
      </w:r>
      <w:proofErr w:type="spellEnd"/>
      <w:r w:rsidRPr="00ED2469">
        <w:rPr>
          <w:color w:val="000000"/>
          <w:sz w:val="24"/>
          <w:szCs w:val="24"/>
        </w:rPr>
        <w:t xml:space="preserve"> в количестве </w:t>
      </w:r>
    </w:p>
    <w:p w14:paraId="553EDB72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ind w:left="923"/>
        <w:rPr>
          <w:color w:val="000000"/>
          <w:sz w:val="24"/>
          <w:szCs w:val="24"/>
        </w:rPr>
      </w:pPr>
      <w:r w:rsidRPr="00ED2469">
        <w:rPr>
          <w:color w:val="000000"/>
          <w:sz w:val="24"/>
          <w:szCs w:val="24"/>
        </w:rPr>
        <w:t>шт.:</w:t>
      </w:r>
    </w:p>
    <w:p w14:paraId="67759840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ind w:left="994" w:right="2282"/>
        <w:rPr>
          <w:color w:val="000000"/>
          <w:sz w:val="24"/>
          <w:szCs w:val="24"/>
        </w:rPr>
      </w:pPr>
      <w:r w:rsidRPr="00ED2469">
        <w:rPr>
          <w:color w:val="000000"/>
          <w:sz w:val="24"/>
          <w:szCs w:val="24"/>
        </w:rPr>
        <w:t xml:space="preserve">наименование </w:t>
      </w:r>
      <w:proofErr w:type="gramStart"/>
      <w:r w:rsidRPr="00ED2469">
        <w:rPr>
          <w:color w:val="000000"/>
          <w:sz w:val="24"/>
          <w:szCs w:val="24"/>
        </w:rPr>
        <w:t>помещения:,</w:t>
      </w:r>
      <w:proofErr w:type="gramEnd"/>
      <w:r w:rsidRPr="00ED2469">
        <w:rPr>
          <w:color w:val="000000"/>
          <w:sz w:val="24"/>
          <w:szCs w:val="24"/>
        </w:rPr>
        <w:t xml:space="preserve"> проектной площадью:  </w:t>
      </w:r>
      <w:proofErr w:type="spellStart"/>
      <w:r w:rsidRPr="00ED2469">
        <w:rPr>
          <w:color w:val="000000"/>
          <w:sz w:val="24"/>
          <w:szCs w:val="24"/>
        </w:rPr>
        <w:t>кв.м</w:t>
      </w:r>
      <w:proofErr w:type="spellEnd"/>
      <w:r w:rsidRPr="00ED2469">
        <w:rPr>
          <w:color w:val="000000"/>
          <w:sz w:val="24"/>
          <w:szCs w:val="24"/>
        </w:rPr>
        <w:t xml:space="preserve">, наименование помещения:, проектной площадью:  </w:t>
      </w:r>
      <w:proofErr w:type="spellStart"/>
      <w:r w:rsidRPr="00ED2469">
        <w:rPr>
          <w:color w:val="000000"/>
          <w:sz w:val="24"/>
          <w:szCs w:val="24"/>
        </w:rPr>
        <w:t>кв.м</w:t>
      </w:r>
      <w:proofErr w:type="spellEnd"/>
      <w:r w:rsidRPr="00ED2469">
        <w:rPr>
          <w:color w:val="000000"/>
          <w:sz w:val="24"/>
          <w:szCs w:val="24"/>
        </w:rPr>
        <w:t xml:space="preserve">, наименование помещения:, проектной площадью:  </w:t>
      </w:r>
      <w:proofErr w:type="spellStart"/>
      <w:r w:rsidRPr="00ED2469">
        <w:rPr>
          <w:color w:val="000000"/>
          <w:sz w:val="24"/>
          <w:szCs w:val="24"/>
        </w:rPr>
        <w:t>кв.м</w:t>
      </w:r>
      <w:proofErr w:type="spellEnd"/>
      <w:r w:rsidRPr="00ED2469">
        <w:rPr>
          <w:color w:val="000000"/>
          <w:sz w:val="24"/>
          <w:szCs w:val="24"/>
        </w:rPr>
        <w:t xml:space="preserve">, наименование помещения:, проектной площадью:  </w:t>
      </w:r>
      <w:proofErr w:type="spellStart"/>
      <w:r w:rsidRPr="00ED2469">
        <w:rPr>
          <w:color w:val="000000"/>
          <w:sz w:val="24"/>
          <w:szCs w:val="24"/>
        </w:rPr>
        <w:t>кв.м</w:t>
      </w:r>
      <w:proofErr w:type="spellEnd"/>
      <w:r w:rsidRPr="00ED2469">
        <w:rPr>
          <w:color w:val="000000"/>
          <w:sz w:val="24"/>
          <w:szCs w:val="24"/>
        </w:rPr>
        <w:t xml:space="preserve">, наименование помещения:, проектной площадью:  </w:t>
      </w:r>
      <w:proofErr w:type="spellStart"/>
      <w:r w:rsidRPr="00ED2469">
        <w:rPr>
          <w:color w:val="000000"/>
          <w:sz w:val="24"/>
          <w:szCs w:val="24"/>
        </w:rPr>
        <w:t>кв.м</w:t>
      </w:r>
      <w:proofErr w:type="spellEnd"/>
      <w:r w:rsidRPr="00ED2469">
        <w:rPr>
          <w:color w:val="000000"/>
          <w:sz w:val="24"/>
          <w:szCs w:val="24"/>
        </w:rPr>
        <w:t>,</w:t>
      </w:r>
    </w:p>
    <w:p w14:paraId="255EC869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ind w:left="994" w:right="44"/>
        <w:rPr>
          <w:color w:val="000000"/>
          <w:sz w:val="24"/>
          <w:szCs w:val="24"/>
        </w:rPr>
      </w:pPr>
      <w:r w:rsidRPr="00ED2469">
        <w:rPr>
          <w:color w:val="000000"/>
          <w:sz w:val="24"/>
          <w:szCs w:val="24"/>
        </w:rPr>
        <w:t>расположенный в Объекте недвижимости (далее – Объект долевого строительства). В Объекте долевого строительства производятся отделочные работы, перечень которых указан в Приложении №</w:t>
      </w:r>
      <w:r w:rsidRPr="00ED2469">
        <w:rPr>
          <w:sz w:val="24"/>
          <w:szCs w:val="24"/>
        </w:rPr>
        <w:t xml:space="preserve"> 2</w:t>
      </w:r>
      <w:r w:rsidRPr="00ED2469">
        <w:rPr>
          <w:color w:val="000000"/>
          <w:sz w:val="24"/>
          <w:szCs w:val="24"/>
        </w:rPr>
        <w:t xml:space="preserve"> к настоящему Договору.</w:t>
      </w:r>
    </w:p>
    <w:p w14:paraId="403B32F8" w14:textId="77777777" w:rsidR="00DE4072" w:rsidRPr="00ED2469" w:rsidRDefault="006406B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 xml:space="preserve">Указанный адрес Объекта недвижимости является строительным адресом. По окончании </w:t>
      </w:r>
      <w:r w:rsidRPr="00ED2469">
        <w:rPr>
          <w:color w:val="000000"/>
          <w:sz w:val="24"/>
          <w:szCs w:val="24"/>
        </w:rPr>
        <w:lastRenderedPageBreak/>
        <w:t>строительства Объекту недвижимости будет присвоен почтовый адрес.</w:t>
      </w:r>
    </w:p>
    <w:p w14:paraId="3A1F313B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ind w:left="922" w:right="107"/>
        <w:jc w:val="both"/>
        <w:rPr>
          <w:color w:val="000000"/>
          <w:sz w:val="24"/>
          <w:szCs w:val="24"/>
        </w:rPr>
      </w:pPr>
      <w:r w:rsidRPr="00ED2469">
        <w:rPr>
          <w:color w:val="000000"/>
          <w:sz w:val="24"/>
          <w:szCs w:val="24"/>
        </w:rPr>
        <w:t>Характеристики Объекта долевого строительства являются проектными. На основании данных кадастрового инженера, полученных после обмеров завершенного строительством Объекта недвижимости, Объекту долевого строительства присваивается фактический номер.</w:t>
      </w:r>
    </w:p>
    <w:p w14:paraId="59B075CE" w14:textId="77777777" w:rsidR="00DE4072" w:rsidRPr="00ED2469" w:rsidRDefault="006406B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 Объект долевого строительства приобретается УЧАСТНИКОМ ДОЛЕВОГО СТРОИТЕЛЬСТВА для личных (семейных) нужд.</w:t>
      </w:r>
    </w:p>
    <w:p w14:paraId="61A443B7" w14:textId="77777777" w:rsidR="00DE4072" w:rsidRPr="00ED2469" w:rsidRDefault="006406B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8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Право на оформление в собственность Объекта долевого строительства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14:paraId="75C6A230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048FC0E" w14:textId="77777777" w:rsidR="00DE4072" w:rsidRPr="00ED2469" w:rsidRDefault="006406B8">
      <w:pPr>
        <w:pStyle w:val="1"/>
        <w:numPr>
          <w:ilvl w:val="0"/>
          <w:numId w:val="16"/>
        </w:numPr>
        <w:tabs>
          <w:tab w:val="left" w:pos="4467"/>
          <w:tab w:val="left" w:pos="4468"/>
        </w:tabs>
        <w:ind w:left="4467" w:hanging="709"/>
      </w:pPr>
      <w:r w:rsidRPr="00ED2469">
        <w:t>ЦЕНА ДОГОВОРА</w:t>
      </w:r>
    </w:p>
    <w:p w14:paraId="6AFA7F39" w14:textId="77777777" w:rsidR="00DE4072" w:rsidRPr="00ED2469" w:rsidRDefault="006406B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0"/>
        </w:tabs>
        <w:ind w:left="922" w:right="107" w:firstLine="0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На момент подписания настоящего договора Цена Договора составляет …</w:t>
      </w:r>
      <w:r w:rsidRPr="00ED2469">
        <w:rPr>
          <w:b/>
          <w:color w:val="000000"/>
          <w:sz w:val="24"/>
          <w:szCs w:val="24"/>
        </w:rPr>
        <w:t xml:space="preserve"> (…рублей … копеек)</w:t>
      </w:r>
      <w:r w:rsidRPr="00ED2469">
        <w:rPr>
          <w:color w:val="000000"/>
          <w:sz w:val="24"/>
          <w:szCs w:val="24"/>
        </w:rPr>
        <w:t xml:space="preserve">, что соответствует долевому участию в </w:t>
      </w:r>
      <w:proofErr w:type="gramStart"/>
      <w:r w:rsidRPr="00ED2469">
        <w:rPr>
          <w:color w:val="000000"/>
          <w:sz w:val="24"/>
          <w:szCs w:val="24"/>
        </w:rPr>
        <w:t xml:space="preserve">строительстве </w:t>
      </w:r>
      <w:r w:rsidRPr="00ED2469">
        <w:rPr>
          <w:b/>
          <w:color w:val="000000"/>
          <w:sz w:val="24"/>
          <w:szCs w:val="24"/>
        </w:rPr>
        <w:t xml:space="preserve"> </w:t>
      </w:r>
      <w:proofErr w:type="spellStart"/>
      <w:r w:rsidRPr="00ED2469">
        <w:rPr>
          <w:color w:val="000000"/>
          <w:sz w:val="24"/>
          <w:szCs w:val="24"/>
        </w:rPr>
        <w:t>кв</w:t>
      </w:r>
      <w:proofErr w:type="gramEnd"/>
      <w:r w:rsidRPr="00ED2469">
        <w:rPr>
          <w:color w:val="000000"/>
          <w:sz w:val="24"/>
          <w:szCs w:val="24"/>
        </w:rPr>
        <w:t>.м</w:t>
      </w:r>
      <w:proofErr w:type="spellEnd"/>
      <w:r w:rsidRPr="00ED2469">
        <w:rPr>
          <w:color w:val="000000"/>
          <w:sz w:val="24"/>
          <w:szCs w:val="24"/>
        </w:rPr>
        <w:t xml:space="preserve"> Проектной общей приведенной площади Объекта долевого строительства из расчета …. </w:t>
      </w:r>
      <w:r w:rsidRPr="00ED2469">
        <w:rPr>
          <w:b/>
          <w:color w:val="000000"/>
          <w:sz w:val="24"/>
          <w:szCs w:val="24"/>
        </w:rPr>
        <w:t xml:space="preserve">(…рублей … копеек) </w:t>
      </w:r>
      <w:r w:rsidRPr="00ED2469">
        <w:rPr>
          <w:color w:val="000000"/>
          <w:sz w:val="24"/>
          <w:szCs w:val="24"/>
        </w:rPr>
        <w:t>за один квадратный метр Проектной общей приведенной площади Объекта долевого строительства.</w:t>
      </w:r>
    </w:p>
    <w:p w14:paraId="26EF9B41" w14:textId="77777777" w:rsidR="00DE4072" w:rsidRPr="00ED2469" w:rsidRDefault="006406B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3"/>
        </w:tabs>
        <w:ind w:right="107" w:hanging="709"/>
        <w:jc w:val="both"/>
        <w:rPr>
          <w:color w:val="000000"/>
        </w:rPr>
      </w:pPr>
      <w:r w:rsidRPr="00ED2469">
        <w:rPr>
          <w:color w:val="000000"/>
        </w:rPr>
        <w:tab/>
      </w:r>
      <w:r w:rsidRPr="00ED2469">
        <w:rPr>
          <w:color w:val="000000"/>
          <w:sz w:val="24"/>
          <w:szCs w:val="24"/>
        </w:rPr>
        <w:t>Цена Договора, указанная в п. 4.1., подлежит изменению в случаях, предусмотренных настоящим Договором.</w:t>
      </w:r>
    </w:p>
    <w:p w14:paraId="5123D5AB" w14:textId="77777777" w:rsidR="00DE4072" w:rsidRPr="00ED2469" w:rsidRDefault="006406B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 w:hanging="709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Цена Договора, указанная в п. 4.1. настоящего Договора, оплачивается УЧАСТНИКОМ ДОЛЕВОГО СТРОИТЕЛЬСТВА в следующем порядке:</w:t>
      </w:r>
    </w:p>
    <w:p w14:paraId="66C8DEC8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tabs>
          <w:tab w:val="left" w:pos="3370"/>
        </w:tabs>
        <w:spacing w:before="77"/>
        <w:ind w:left="923" w:right="108"/>
        <w:jc w:val="both"/>
        <w:rPr>
          <w:color w:val="000000"/>
          <w:sz w:val="24"/>
          <w:szCs w:val="24"/>
        </w:rPr>
      </w:pPr>
      <w:r w:rsidRPr="00ED2469">
        <w:rPr>
          <w:color w:val="000000"/>
          <w:sz w:val="24"/>
          <w:szCs w:val="24"/>
        </w:rPr>
        <w:t xml:space="preserve">Цена Договора в размере </w:t>
      </w:r>
      <w:r w:rsidRPr="00ED2469">
        <w:rPr>
          <w:b/>
          <w:color w:val="000000"/>
          <w:sz w:val="24"/>
          <w:szCs w:val="24"/>
        </w:rPr>
        <w:t xml:space="preserve"> (… рублей  копеек) </w:t>
      </w:r>
      <w:r w:rsidRPr="00ED2469">
        <w:rPr>
          <w:color w:val="000000"/>
          <w:sz w:val="24"/>
          <w:szCs w:val="24"/>
        </w:rPr>
        <w:t xml:space="preserve">вносится УЧАСТНИКОМ ДОЛЕВОГО СТРОИТЕЛЬСТВА на счет </w:t>
      </w:r>
      <w:proofErr w:type="spellStart"/>
      <w:r w:rsidRPr="00ED2469">
        <w:rPr>
          <w:color w:val="000000"/>
          <w:sz w:val="24"/>
          <w:szCs w:val="24"/>
        </w:rPr>
        <w:t>эскроу</w:t>
      </w:r>
      <w:proofErr w:type="spellEnd"/>
      <w:r w:rsidRPr="00ED2469">
        <w:rPr>
          <w:color w:val="000000"/>
          <w:sz w:val="24"/>
          <w:szCs w:val="24"/>
        </w:rPr>
        <w:t xml:space="preserve">, открываемый УЧАСТНИКОМ ДОЛЕВОГО СТРОИТЕЛЬСТВА в «Газпромбанк» (Акционерное общество), являющимся кредитной организацией по законодательству Российской Федерации, Генеральная лицензия Банка России на осуществление банковских операций № 354 от 29.12.2014, находящимся по адресу: 117420, г. Москва, ул. Наметкина, д. 16, корпус 1, </w:t>
      </w:r>
      <w:proofErr w:type="spellStart"/>
      <w:r w:rsidRPr="00ED2469">
        <w:rPr>
          <w:color w:val="000000"/>
          <w:sz w:val="24"/>
          <w:szCs w:val="24"/>
        </w:rPr>
        <w:t>кор</w:t>
      </w:r>
      <w:proofErr w:type="spellEnd"/>
      <w:r w:rsidRPr="00ED2469">
        <w:rPr>
          <w:color w:val="000000"/>
          <w:sz w:val="24"/>
          <w:szCs w:val="24"/>
        </w:rPr>
        <w:t xml:space="preserve">/счет в ГУ Банка России по Центральному федеральному округу № 30101810200000000823, ИНН 7744001497, БИК 044525823, адрес электронной почты: </w:t>
      </w:r>
      <w:hyperlink r:id="rId7">
        <w:r w:rsidRPr="00ED2469">
          <w:rPr>
            <w:color w:val="000000"/>
            <w:sz w:val="24"/>
            <w:szCs w:val="24"/>
          </w:rPr>
          <w:t>Escrow_Accred@gazprombank.ru,</w:t>
        </w:r>
      </w:hyperlink>
      <w:r w:rsidRPr="00ED2469">
        <w:rPr>
          <w:color w:val="000000"/>
          <w:sz w:val="24"/>
          <w:szCs w:val="24"/>
        </w:rPr>
        <w:t xml:space="preserve"> телефон +7 (495) 913-74-74 (далее по тексту - «</w:t>
      </w:r>
      <w:proofErr w:type="spellStart"/>
      <w:r w:rsidRPr="00ED2469">
        <w:rPr>
          <w:color w:val="000000"/>
          <w:sz w:val="24"/>
          <w:szCs w:val="24"/>
        </w:rPr>
        <w:t>Эскроу</w:t>
      </w:r>
      <w:proofErr w:type="spellEnd"/>
      <w:r w:rsidRPr="00ED2469">
        <w:rPr>
          <w:color w:val="000000"/>
          <w:sz w:val="24"/>
          <w:szCs w:val="24"/>
        </w:rPr>
        <w:t>-агент») не позднее</w:t>
      </w:r>
      <w:r w:rsidRPr="00ED2469">
        <w:rPr>
          <w:b/>
          <w:color w:val="000000"/>
          <w:sz w:val="24"/>
          <w:szCs w:val="24"/>
        </w:rPr>
        <w:t xml:space="preserve"> 5 (Пяти) </w:t>
      </w:r>
      <w:r w:rsidRPr="00ED2469">
        <w:rPr>
          <w:color w:val="000000"/>
          <w:sz w:val="24"/>
          <w:szCs w:val="24"/>
        </w:rPr>
        <w:t xml:space="preserve">рабочих дней с даты регистрации настоящего Договора в Федеральной службе государственной регистрации, кадастра и картографии. </w:t>
      </w:r>
    </w:p>
    <w:p w14:paraId="43177A72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tabs>
          <w:tab w:val="left" w:pos="3370"/>
        </w:tabs>
        <w:spacing w:before="77"/>
        <w:ind w:left="923" w:right="108"/>
        <w:jc w:val="both"/>
        <w:rPr>
          <w:color w:val="000000"/>
          <w:sz w:val="24"/>
          <w:szCs w:val="24"/>
        </w:rPr>
      </w:pPr>
      <w:r w:rsidRPr="00ED2469">
        <w:rPr>
          <w:color w:val="000000"/>
          <w:sz w:val="24"/>
          <w:szCs w:val="24"/>
        </w:rPr>
        <w:t xml:space="preserve">Счет </w:t>
      </w:r>
      <w:proofErr w:type="spellStart"/>
      <w:r w:rsidRPr="00ED2469">
        <w:rPr>
          <w:color w:val="000000"/>
          <w:sz w:val="24"/>
          <w:szCs w:val="24"/>
        </w:rPr>
        <w:t>эскроу</w:t>
      </w:r>
      <w:proofErr w:type="spellEnd"/>
      <w:r w:rsidRPr="00ED2469">
        <w:rPr>
          <w:color w:val="000000"/>
          <w:sz w:val="24"/>
          <w:szCs w:val="24"/>
        </w:rPr>
        <w:t xml:space="preserve"> открывается УЧАСТНИКОМ ДОЛЕВОГО СТРОИТЕЛЬСТВА в </w:t>
      </w:r>
      <w:proofErr w:type="spellStart"/>
      <w:r w:rsidRPr="00ED2469">
        <w:rPr>
          <w:color w:val="000000"/>
          <w:sz w:val="24"/>
          <w:szCs w:val="24"/>
        </w:rPr>
        <w:t>Эскроу</w:t>
      </w:r>
      <w:proofErr w:type="spellEnd"/>
      <w:r w:rsidRPr="00ED2469">
        <w:rPr>
          <w:color w:val="000000"/>
          <w:sz w:val="24"/>
          <w:szCs w:val="24"/>
        </w:rPr>
        <w:t xml:space="preserve">-агенте для учета и блокирования </w:t>
      </w:r>
      <w:proofErr w:type="spellStart"/>
      <w:r w:rsidRPr="00ED2469">
        <w:rPr>
          <w:color w:val="000000"/>
          <w:sz w:val="24"/>
          <w:szCs w:val="24"/>
        </w:rPr>
        <w:t>Эскроу</w:t>
      </w:r>
      <w:proofErr w:type="spellEnd"/>
      <w:r w:rsidRPr="00ED2469">
        <w:rPr>
          <w:color w:val="000000"/>
          <w:sz w:val="24"/>
          <w:szCs w:val="24"/>
        </w:rPr>
        <w:t xml:space="preserve">-агентом денежных средств УЧАСТНИКА ДОЛЕВОГО СТРОИТЕЛЬСТВА, уплачиваемых в счет Цены Договора, в целях их дальнейшего перечисления </w:t>
      </w:r>
      <w:proofErr w:type="spellStart"/>
      <w:r w:rsidRPr="00ED2469">
        <w:rPr>
          <w:color w:val="000000"/>
          <w:sz w:val="24"/>
          <w:szCs w:val="24"/>
        </w:rPr>
        <w:t>Эскроу</w:t>
      </w:r>
      <w:proofErr w:type="spellEnd"/>
      <w:r w:rsidRPr="00ED2469">
        <w:rPr>
          <w:color w:val="000000"/>
          <w:sz w:val="24"/>
          <w:szCs w:val="24"/>
        </w:rPr>
        <w:t>-агентом ЗАСТРОЙЩИКУ при наступлении условий, предусмотренных ФЗ № 214-ФЗ.</w:t>
      </w:r>
    </w:p>
    <w:p w14:paraId="76C12E71" w14:textId="77777777" w:rsidR="00DE4072" w:rsidRPr="00ED2469" w:rsidRDefault="006406B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 w:hanging="709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 по отношению к Проектной общей приведенной площади Объекта долевого строительства более чем на 0,5 (Ноль целых пять десятых) кв. м.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кв. м включительно в сторону увеличения либо в сторону уменьшения, Цена Договора изменению не подлежит.</w:t>
      </w:r>
    </w:p>
    <w:p w14:paraId="6C1FACBE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ind w:left="923" w:right="107"/>
        <w:jc w:val="both"/>
        <w:rPr>
          <w:color w:val="000000"/>
          <w:sz w:val="24"/>
          <w:szCs w:val="24"/>
        </w:rPr>
      </w:pPr>
      <w:r w:rsidRPr="00ED2469">
        <w:rPr>
          <w:color w:val="000000"/>
          <w:sz w:val="24"/>
          <w:szCs w:val="24"/>
        </w:rPr>
        <w:t xml:space="preserve">В случае изменения Общей приведенной площади Объекта долевого строительства по </w:t>
      </w:r>
      <w:r w:rsidRPr="00ED2469">
        <w:rPr>
          <w:color w:val="000000"/>
          <w:sz w:val="24"/>
          <w:szCs w:val="24"/>
        </w:rPr>
        <w:lastRenderedPageBreak/>
        <w:t xml:space="preserve">отношению к Проектной общей приведенной площади более чем на 0,5 (Ноль целых пять десятых) </w:t>
      </w:r>
      <w:proofErr w:type="spellStart"/>
      <w:r w:rsidRPr="00ED2469">
        <w:rPr>
          <w:color w:val="000000"/>
          <w:sz w:val="24"/>
          <w:szCs w:val="24"/>
        </w:rPr>
        <w:t>кв.м</w:t>
      </w:r>
      <w:proofErr w:type="spellEnd"/>
      <w:r w:rsidRPr="00ED2469">
        <w:rPr>
          <w:color w:val="000000"/>
          <w:sz w:val="24"/>
          <w:szCs w:val="24"/>
        </w:rPr>
        <w:t>.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14:paraId="1632F36E" w14:textId="77777777" w:rsidR="00DE4072" w:rsidRPr="00ED2469" w:rsidRDefault="006406B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8" w:hanging="709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Объекта долевого строительства более чем на 0,5 (Ноль целых пять десятых) </w:t>
      </w:r>
      <w:proofErr w:type="spellStart"/>
      <w:r w:rsidRPr="00ED2469">
        <w:rPr>
          <w:color w:val="000000"/>
          <w:sz w:val="24"/>
          <w:szCs w:val="24"/>
        </w:rPr>
        <w:t>кв.м</w:t>
      </w:r>
      <w:proofErr w:type="spellEnd"/>
      <w:r w:rsidRPr="00ED2469">
        <w:rPr>
          <w:color w:val="000000"/>
          <w:sz w:val="24"/>
          <w:szCs w:val="24"/>
        </w:rPr>
        <w:t>.,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14:paraId="3BB186EC" w14:textId="77777777" w:rsidR="00DE4072" w:rsidRPr="00ED2469" w:rsidRDefault="006406B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8" w:hanging="709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Объекта долевого строительства более чем на 0,5 (Ноль целых пять десятых) </w:t>
      </w:r>
      <w:proofErr w:type="spellStart"/>
      <w:r w:rsidRPr="00ED2469">
        <w:rPr>
          <w:color w:val="000000"/>
          <w:sz w:val="24"/>
          <w:szCs w:val="24"/>
        </w:rPr>
        <w:t>кв.м</w:t>
      </w:r>
      <w:proofErr w:type="spellEnd"/>
      <w:r w:rsidRPr="00ED2469">
        <w:rPr>
          <w:color w:val="000000"/>
          <w:sz w:val="24"/>
          <w:szCs w:val="24"/>
        </w:rPr>
        <w:t>., то УЧАСТНИКУ ДОЛЕВОГО СТРОИТЕЛЬСТВА после подписания Сторонами Передаточного акта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14:paraId="2491DBE9" w14:textId="77777777" w:rsidR="00DE4072" w:rsidRPr="00ED2469" w:rsidRDefault="006406B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 w:hanging="709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поступления в полном объеме денежных средств на счет </w:t>
      </w:r>
      <w:proofErr w:type="spellStart"/>
      <w:r w:rsidRPr="00ED2469">
        <w:rPr>
          <w:color w:val="000000"/>
          <w:sz w:val="24"/>
          <w:szCs w:val="24"/>
        </w:rPr>
        <w:t>эскроу</w:t>
      </w:r>
      <w:proofErr w:type="spellEnd"/>
      <w:r w:rsidRPr="00ED2469">
        <w:rPr>
          <w:color w:val="000000"/>
          <w:sz w:val="24"/>
          <w:szCs w:val="24"/>
        </w:rPr>
        <w:t>, открытый в соответствии с п. 4.3. настоящего Договора.</w:t>
      </w:r>
    </w:p>
    <w:p w14:paraId="0AAE3AC3" w14:textId="77777777" w:rsidR="00DE4072" w:rsidRPr="00ED2469" w:rsidRDefault="006406B8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 w:hanging="709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 xml:space="preserve">Стороны пришли к соглашению о том, что если до момента полного поступления Цены Договора на счет </w:t>
      </w:r>
      <w:proofErr w:type="spellStart"/>
      <w:r w:rsidRPr="00ED2469">
        <w:rPr>
          <w:color w:val="000000"/>
          <w:sz w:val="24"/>
          <w:szCs w:val="24"/>
        </w:rPr>
        <w:t>эскроу</w:t>
      </w:r>
      <w:proofErr w:type="spellEnd"/>
      <w:r w:rsidRPr="00ED2469">
        <w:rPr>
          <w:color w:val="000000"/>
          <w:sz w:val="24"/>
          <w:szCs w:val="24"/>
        </w:rPr>
        <w:t xml:space="preserve"> Объект недвижимости будет введен в эксплуатацию, то УЧАСТНИК ДОЛЕВОГО СТРОИТЕЛЬСТВА обязуется оплатить Цену Договора (в полной или оставшейся части) путем перечисления денежных средств в порядке и сроки, предусмотренные в п. 4.3. настоящего Договора, на расчетный счет ЗАСТРОЙЩИКА, указанный в настоящем Договоре.</w:t>
      </w:r>
    </w:p>
    <w:p w14:paraId="5910F865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B162550" w14:textId="77777777" w:rsidR="00DE4072" w:rsidRPr="00ED2469" w:rsidRDefault="006406B8">
      <w:pPr>
        <w:pStyle w:val="1"/>
        <w:numPr>
          <w:ilvl w:val="0"/>
          <w:numId w:val="16"/>
        </w:numPr>
        <w:tabs>
          <w:tab w:val="left" w:pos="2727"/>
        </w:tabs>
        <w:spacing w:before="184"/>
        <w:ind w:left="1700" w:right="55" w:hanging="850"/>
        <w:jc w:val="both"/>
      </w:pPr>
      <w:r w:rsidRPr="00ED2469">
        <w:t>СРОК И ПОРЯДОК ПЕРЕДАЧИ ОБЪЕКТА ДОЛЕВОГО СТРОИТЕЛЬСТВА</w:t>
      </w:r>
    </w:p>
    <w:p w14:paraId="1BA25A1D" w14:textId="77777777" w:rsidR="00DE4072" w:rsidRPr="00ED2469" w:rsidRDefault="006406B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222222"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и ввода его в эксплуатацию в срок не позднее 30.11.2024 г.</w:t>
      </w:r>
    </w:p>
    <w:p w14:paraId="3E67BB50" w14:textId="77777777" w:rsidR="00DE4072" w:rsidRPr="00ED2469" w:rsidRDefault="006406B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83"/>
        </w:tabs>
        <w:ind w:right="107"/>
        <w:jc w:val="both"/>
        <w:rPr>
          <w:color w:val="000000"/>
        </w:rPr>
      </w:pPr>
      <w:r w:rsidRPr="00ED2469">
        <w:rPr>
          <w:color w:val="000000"/>
          <w:sz w:val="26"/>
          <w:szCs w:val="26"/>
        </w:rPr>
        <w:tab/>
      </w:r>
      <w:r w:rsidRPr="00ED2469">
        <w:rPr>
          <w:color w:val="222222"/>
          <w:sz w:val="24"/>
          <w:szCs w:val="24"/>
        </w:rPr>
        <w:t>Застройщик имеет право досрочно передать Объект долевого строительства после надлежащего уведомления Участника долевого строительства в порядке, установленном Договором</w:t>
      </w:r>
      <w:r w:rsidRPr="00ED2469">
        <w:rPr>
          <w:color w:val="000000"/>
          <w:sz w:val="24"/>
          <w:szCs w:val="24"/>
        </w:rPr>
        <w:t>.</w:t>
      </w:r>
    </w:p>
    <w:p w14:paraId="2C89CF6B" w14:textId="77777777" w:rsidR="00DE4072" w:rsidRPr="00ED2469" w:rsidRDefault="006406B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14:paraId="3DE7102A" w14:textId="77777777" w:rsidR="00DE4072" w:rsidRPr="00ED2469" w:rsidRDefault="006406B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  <w:sectPr w:rsidR="00DE4072" w:rsidRPr="00ED2469">
          <w:footerReference w:type="default" r:id="rId8"/>
          <w:pgSz w:w="11910" w:h="16840"/>
          <w:pgMar w:top="1040" w:right="740" w:bottom="1740" w:left="920" w:header="0" w:footer="1560" w:gutter="0"/>
          <w:pgNumType w:start="1"/>
          <w:cols w:space="720"/>
        </w:sectPr>
      </w:pPr>
      <w:r w:rsidRPr="00ED2469">
        <w:rPr>
          <w:color w:val="000000"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 Объект долевого строительства</w:t>
      </w:r>
      <w:r w:rsidRPr="00ED2469">
        <w:rPr>
          <w:sz w:val="24"/>
          <w:szCs w:val="24"/>
        </w:rPr>
        <w:t>.</w:t>
      </w:r>
    </w:p>
    <w:p w14:paraId="6464025B" w14:textId="77777777" w:rsidR="00DE4072" w:rsidRPr="00ED2469" w:rsidRDefault="006406B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spacing w:before="77"/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lastRenderedPageBreak/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14:paraId="6BBB5ADC" w14:textId="77777777" w:rsidR="00DE4072" w:rsidRPr="00ED2469" w:rsidRDefault="006406B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8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 и в сроки, установленные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14:paraId="0D99A927" w14:textId="77777777" w:rsidR="00DE4072" w:rsidRPr="00ED2469" w:rsidRDefault="006406B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В случае немотивированного уклонения УЧАСТНИКА ДОЛЕВОГО СТРОИТЕЛЬСТВА от принятия Объекта долевого строительства ЗАСТРОЙЩИК вправе потребовать от УЧАСТНИКА ДОЛЕВОГО СТРОИТЕЛЬСТВА уплаты неустойки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Договора, за каждый день уклонения от принятия Объекта долевого строительства, а также вправе потребовать возмещения УЧАСТНИКОМ ДОЛЕВОГО СТРОИТЕЛЬСТВА затрат, которые понес ЗАСТРОЙЩИК на содержание Объекта долевого строительства и общего имущества Объекта недвижимости пропорционально доле Участника долевого строительства, за период с момента уклонения УЧАСТНИКА ДОЛЕВОГО СТРОИТЕЛЬСТВА от приемки Объекта долевого строительства до момента подписания Передаточного акта либо составления ЗАСТРОЙЩИКОМ одностороннего акта о передаче Объекта долевого строительства. В целях настоящего пункта УЧАСТНИК ДОЛЕВОГО СТРОИТЕЛЬСТВА считается уклонившимся от принятия Объекта долевого строительства по истечении срока, установленного п. 5.4. настоящего Договора.</w:t>
      </w:r>
    </w:p>
    <w:p w14:paraId="5AFB0120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A671F29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234F60" w14:textId="77777777" w:rsidR="00DE4072" w:rsidRPr="00ED2469" w:rsidRDefault="006406B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В случае выявления недостатков Объекта долевого строительства Стороны составляют Акт и указывают в нем срок устранения выявленных недостатков, не превышающий 45 (Сорок пять) дней.</w:t>
      </w:r>
    </w:p>
    <w:p w14:paraId="12A8C36F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ind w:left="923" w:right="108"/>
        <w:jc w:val="both"/>
        <w:rPr>
          <w:color w:val="000000"/>
          <w:sz w:val="24"/>
          <w:szCs w:val="24"/>
        </w:rPr>
      </w:pPr>
      <w:r w:rsidRPr="00ED2469">
        <w:rPr>
          <w:color w:val="000000"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 , размер неустойки (пени) рассчитывается как процент, установленный пунктом 1 статьи 23 Закона Российской Федерации от 7 февраля 1992 года N 2300-1 «О защите прав потребителей», от стоимости расходов, необходимых для устранения такого недостатка (дефекта).</w:t>
      </w:r>
    </w:p>
    <w:p w14:paraId="6F5E3D95" w14:textId="77777777" w:rsidR="00DE4072" w:rsidRPr="00ED2469" w:rsidRDefault="006406B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14:paraId="0D6D692E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968BA7D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C730C5" w14:textId="77777777" w:rsidR="00DE4072" w:rsidRPr="00ED2469" w:rsidRDefault="006406B8">
      <w:pPr>
        <w:pStyle w:val="1"/>
        <w:numPr>
          <w:ilvl w:val="0"/>
          <w:numId w:val="16"/>
        </w:numPr>
        <w:tabs>
          <w:tab w:val="left" w:pos="4141"/>
          <w:tab w:val="left" w:pos="4142"/>
        </w:tabs>
        <w:ind w:left="4141"/>
      </w:pPr>
      <w:r w:rsidRPr="00ED2469">
        <w:t>ГАРАНТИИ КАЧЕСТВА</w:t>
      </w:r>
    </w:p>
    <w:p w14:paraId="51A6A37F" w14:textId="77777777" w:rsidR="00DE4072" w:rsidRPr="00ED2469" w:rsidRDefault="006406B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14:paraId="00DB263F" w14:textId="77777777" w:rsidR="00DE4072" w:rsidRPr="00ED2469" w:rsidRDefault="006406B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934" w:right="107" w:hanging="720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 xml:space="preserve"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</w:t>
      </w:r>
      <w:r w:rsidRPr="00ED2469">
        <w:rPr>
          <w:color w:val="000000"/>
          <w:sz w:val="24"/>
          <w:szCs w:val="24"/>
        </w:rPr>
        <w:lastRenderedPageBreak/>
        <w:t>Объекта долевого строительства, составляет 3 (Три) года со дня подписания первого Передаточного акта. Гарантийный срок на отделочные работы составляет 1 (Один) год и начинает исчисляться с момента подписания Передаточного акта.</w:t>
      </w:r>
    </w:p>
    <w:p w14:paraId="7256E09A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9F36A1D" w14:textId="77777777" w:rsidR="00DE4072" w:rsidRPr="00ED2469" w:rsidRDefault="006406B8">
      <w:pPr>
        <w:pStyle w:val="1"/>
        <w:numPr>
          <w:ilvl w:val="0"/>
          <w:numId w:val="16"/>
        </w:numPr>
        <w:tabs>
          <w:tab w:val="left" w:pos="3574"/>
          <w:tab w:val="left" w:pos="3575"/>
        </w:tabs>
        <w:ind w:left="3574"/>
      </w:pPr>
      <w:r w:rsidRPr="00ED2469">
        <w:t>ОБЯЗАННОСТИ ЗАСТРОЙЩИКА</w:t>
      </w:r>
    </w:p>
    <w:p w14:paraId="5A3A846B" w14:textId="77777777" w:rsidR="00DE4072" w:rsidRPr="00ED2469" w:rsidRDefault="006406B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14:paraId="11F6EB52" w14:textId="77777777" w:rsidR="00DE4072" w:rsidRPr="00ED2469" w:rsidRDefault="006406B8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 и в сроки, предусмотренные действующим законодательством.</w:t>
      </w:r>
    </w:p>
    <w:p w14:paraId="48AE5239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2953FB4" w14:textId="77777777" w:rsidR="00DE4072" w:rsidRPr="00ED2469" w:rsidRDefault="006406B8">
      <w:pPr>
        <w:pStyle w:val="1"/>
        <w:numPr>
          <w:ilvl w:val="0"/>
          <w:numId w:val="16"/>
        </w:numPr>
        <w:tabs>
          <w:tab w:val="left" w:pos="1922"/>
          <w:tab w:val="left" w:pos="1923"/>
        </w:tabs>
        <w:ind w:left="1922" w:hanging="709"/>
      </w:pPr>
      <w:r w:rsidRPr="00ED2469">
        <w:t>ОБЯЗАННОСТИ УЧАСТНИКА ДОЛЕВОГО СТРОИТЕЛЬСТВА</w:t>
      </w:r>
    </w:p>
    <w:p w14:paraId="12B9C4EB" w14:textId="77777777" w:rsidR="00DE4072" w:rsidRPr="00ED2469" w:rsidRDefault="006406B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  <w:tab w:val="left" w:pos="923"/>
        </w:tabs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Уплатить Цену Договора в порядке, установленном настоящим Договором.</w:t>
      </w:r>
    </w:p>
    <w:p w14:paraId="7BC42DC1" w14:textId="77777777" w:rsidR="00DE4072" w:rsidRPr="00ED2469" w:rsidRDefault="006406B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  <w:tab w:val="left" w:pos="923"/>
          <w:tab w:val="left" w:pos="1345"/>
          <w:tab w:val="left" w:pos="2471"/>
          <w:tab w:val="left" w:pos="4578"/>
          <w:tab w:val="left" w:pos="5982"/>
          <w:tab w:val="left" w:pos="7432"/>
          <w:tab w:val="left" w:pos="8749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В</w:t>
      </w:r>
      <w:r w:rsidRPr="00ED2469">
        <w:rPr>
          <w:color w:val="000000"/>
          <w:sz w:val="24"/>
          <w:szCs w:val="24"/>
        </w:rPr>
        <w:tab/>
        <w:t>случаях,</w:t>
      </w:r>
      <w:r w:rsidRPr="00ED2469">
        <w:rPr>
          <w:color w:val="000000"/>
          <w:sz w:val="24"/>
          <w:szCs w:val="24"/>
        </w:rPr>
        <w:tab/>
        <w:t>предусмотренных</w:t>
      </w:r>
      <w:r w:rsidRPr="00ED2469">
        <w:rPr>
          <w:color w:val="000000"/>
          <w:sz w:val="24"/>
          <w:szCs w:val="24"/>
        </w:rPr>
        <w:tab/>
        <w:t>настоящим</w:t>
      </w:r>
      <w:r w:rsidRPr="00ED2469">
        <w:rPr>
          <w:color w:val="000000"/>
          <w:sz w:val="24"/>
          <w:szCs w:val="24"/>
        </w:rPr>
        <w:tab/>
        <w:t>Договором,</w:t>
      </w:r>
      <w:r w:rsidRPr="00ED2469">
        <w:rPr>
          <w:color w:val="000000"/>
          <w:sz w:val="24"/>
          <w:szCs w:val="24"/>
        </w:rPr>
        <w:tab/>
        <w:t>подписать</w:t>
      </w:r>
      <w:r w:rsidRPr="00ED2469">
        <w:rPr>
          <w:color w:val="000000"/>
          <w:sz w:val="24"/>
          <w:szCs w:val="24"/>
        </w:rPr>
        <w:tab/>
        <w:t>необходимые дополнительные соглашения к настоящему Договору.</w:t>
      </w:r>
    </w:p>
    <w:p w14:paraId="301C42C5" w14:textId="77777777" w:rsidR="00DE4072" w:rsidRPr="00ED2469" w:rsidRDefault="006406B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  <w:tab w:val="left" w:pos="923"/>
          <w:tab w:val="left" w:pos="2038"/>
          <w:tab w:val="left" w:pos="3026"/>
          <w:tab w:val="left" w:pos="4187"/>
          <w:tab w:val="left" w:pos="5879"/>
          <w:tab w:val="left" w:pos="6368"/>
          <w:tab w:val="left" w:pos="8210"/>
          <w:tab w:val="left" w:pos="8898"/>
          <w:tab w:val="left" w:pos="9252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Принять</w:t>
      </w:r>
      <w:r w:rsidRPr="00ED2469">
        <w:rPr>
          <w:color w:val="000000"/>
          <w:sz w:val="24"/>
          <w:szCs w:val="24"/>
        </w:rPr>
        <w:tab/>
        <w:t>Объект</w:t>
      </w:r>
      <w:r w:rsidRPr="00ED2469">
        <w:rPr>
          <w:color w:val="000000"/>
          <w:sz w:val="24"/>
          <w:szCs w:val="24"/>
        </w:rPr>
        <w:tab/>
        <w:t>долевого</w:t>
      </w:r>
      <w:r w:rsidRPr="00ED2469">
        <w:rPr>
          <w:color w:val="000000"/>
          <w:sz w:val="24"/>
          <w:szCs w:val="24"/>
        </w:rPr>
        <w:tab/>
        <w:t>строительства</w:t>
      </w:r>
      <w:r w:rsidRPr="00ED2469">
        <w:rPr>
          <w:color w:val="000000"/>
          <w:sz w:val="24"/>
          <w:szCs w:val="24"/>
        </w:rPr>
        <w:tab/>
        <w:t>по</w:t>
      </w:r>
      <w:r w:rsidRPr="00ED2469">
        <w:rPr>
          <w:color w:val="000000"/>
          <w:sz w:val="24"/>
          <w:szCs w:val="24"/>
        </w:rPr>
        <w:tab/>
        <w:t>Передаточному</w:t>
      </w:r>
      <w:r w:rsidRPr="00ED2469">
        <w:rPr>
          <w:color w:val="000000"/>
          <w:sz w:val="24"/>
          <w:szCs w:val="24"/>
        </w:rPr>
        <w:tab/>
        <w:t>акту</w:t>
      </w:r>
      <w:r w:rsidRPr="00ED2469">
        <w:rPr>
          <w:color w:val="000000"/>
          <w:sz w:val="24"/>
          <w:szCs w:val="24"/>
        </w:rPr>
        <w:tab/>
        <w:t>в</w:t>
      </w:r>
      <w:r w:rsidRPr="00ED2469">
        <w:rPr>
          <w:color w:val="000000"/>
          <w:sz w:val="24"/>
          <w:szCs w:val="24"/>
        </w:rPr>
        <w:tab/>
        <w:t>порядке, установленном настоящим Договором.</w:t>
      </w:r>
    </w:p>
    <w:p w14:paraId="473A4A92" w14:textId="77777777" w:rsidR="00DE4072" w:rsidRPr="00ED2469" w:rsidRDefault="006406B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14:paraId="224B9610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8C8A12E" w14:textId="77777777" w:rsidR="00DE4072" w:rsidRPr="00ED2469" w:rsidRDefault="006406B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14:paraId="53DC327C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189918B" w14:textId="77777777" w:rsidR="00DE4072" w:rsidRPr="00ED2469" w:rsidRDefault="006406B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Осуществить действия, направленные на государственную регистрацию настоящего Договора в регистрирующем органе, в том числе предоставить Застройщику информацию, необходимую для электронной регистрации настоящего Договора, не позднее 10 (Десяти) календарных дней с даты подписания настоящего Договора. 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информацию, настоящий Договор считается не подписанным и не подлежит государственной регистрации.</w:t>
      </w:r>
    </w:p>
    <w:p w14:paraId="55A15ACF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25A4D2" w14:textId="77777777" w:rsidR="00DE4072" w:rsidRPr="00ED2469" w:rsidRDefault="006406B8">
      <w:pPr>
        <w:pStyle w:val="1"/>
        <w:numPr>
          <w:ilvl w:val="0"/>
          <w:numId w:val="16"/>
        </w:numPr>
        <w:tabs>
          <w:tab w:val="left" w:pos="4331"/>
          <w:tab w:val="left" w:pos="4332"/>
        </w:tabs>
        <w:ind w:left="4331"/>
      </w:pPr>
      <w:r w:rsidRPr="00ED2469">
        <w:lastRenderedPageBreak/>
        <w:t>ОСОБЫЕ УСЛОВИЯ</w:t>
      </w:r>
    </w:p>
    <w:p w14:paraId="0130DC2B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A7B02DC" w14:textId="77777777" w:rsidR="00DE4072" w:rsidRPr="00ED2469" w:rsidRDefault="006406B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14:paraId="6C299653" w14:textId="77777777" w:rsidR="00DE4072" w:rsidRPr="00ED2469" w:rsidRDefault="006406B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14:paraId="1278E2BE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ind w:left="923" w:right="108"/>
        <w:jc w:val="both"/>
        <w:rPr>
          <w:color w:val="000000"/>
          <w:sz w:val="24"/>
          <w:szCs w:val="24"/>
        </w:rPr>
      </w:pPr>
      <w:r w:rsidRPr="00ED2469">
        <w:rPr>
          <w:color w:val="000000"/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14:paraId="429F5EC7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ind w:left="923" w:right="107"/>
        <w:jc w:val="both"/>
        <w:rPr>
          <w:color w:val="000000"/>
          <w:sz w:val="24"/>
          <w:szCs w:val="24"/>
        </w:rPr>
      </w:pPr>
      <w:r w:rsidRPr="00ED2469">
        <w:rPr>
          <w:color w:val="000000"/>
          <w:sz w:val="24"/>
          <w:szCs w:val="24"/>
        </w:rPr>
        <w:t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уступки.</w:t>
      </w:r>
    </w:p>
    <w:p w14:paraId="7703C444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ind w:left="923" w:right="107"/>
        <w:jc w:val="both"/>
        <w:rPr>
          <w:color w:val="000000"/>
          <w:sz w:val="24"/>
          <w:szCs w:val="24"/>
        </w:rPr>
      </w:pPr>
      <w:r w:rsidRPr="00ED2469">
        <w:rPr>
          <w:color w:val="000000"/>
          <w:sz w:val="24"/>
          <w:szCs w:val="24"/>
        </w:rPr>
        <w:t xml:space="preserve">УЧАСТНИК ДОЛЕВОГО СТРОИТЕЛЬСТВА уведомлен о том, что в течение 1 (одного) рабочего дня с даты государственной регистрации Договора уступки необходимо с оригиналом зарегистрированного договора обратиться в </w:t>
      </w:r>
      <w:proofErr w:type="spellStart"/>
      <w:r w:rsidRPr="00ED2469">
        <w:rPr>
          <w:color w:val="000000"/>
          <w:sz w:val="24"/>
          <w:szCs w:val="24"/>
        </w:rPr>
        <w:t>Эскроу</w:t>
      </w:r>
      <w:proofErr w:type="spellEnd"/>
      <w:r w:rsidRPr="00ED2469">
        <w:rPr>
          <w:color w:val="000000"/>
          <w:sz w:val="24"/>
          <w:szCs w:val="24"/>
        </w:rPr>
        <w:t xml:space="preserve">-агент в целях информирования </w:t>
      </w:r>
      <w:proofErr w:type="spellStart"/>
      <w:r w:rsidRPr="00ED2469">
        <w:rPr>
          <w:color w:val="000000"/>
          <w:sz w:val="24"/>
          <w:szCs w:val="24"/>
        </w:rPr>
        <w:t>Эскроу</w:t>
      </w:r>
      <w:proofErr w:type="spellEnd"/>
      <w:r w:rsidRPr="00ED2469">
        <w:rPr>
          <w:color w:val="000000"/>
          <w:sz w:val="24"/>
          <w:szCs w:val="24"/>
        </w:rPr>
        <w:t xml:space="preserve">-агента о смене депонента по счету </w:t>
      </w:r>
      <w:proofErr w:type="spellStart"/>
      <w:r w:rsidRPr="00ED2469">
        <w:rPr>
          <w:color w:val="000000"/>
          <w:sz w:val="24"/>
          <w:szCs w:val="24"/>
        </w:rPr>
        <w:t>эскроу</w:t>
      </w:r>
      <w:proofErr w:type="spellEnd"/>
      <w:r w:rsidRPr="00ED2469">
        <w:rPr>
          <w:color w:val="000000"/>
          <w:sz w:val="24"/>
          <w:szCs w:val="24"/>
        </w:rPr>
        <w:t>.</w:t>
      </w:r>
    </w:p>
    <w:p w14:paraId="668D6BF2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ind w:left="923" w:right="107"/>
        <w:jc w:val="both"/>
        <w:rPr>
          <w:color w:val="000000"/>
          <w:sz w:val="24"/>
          <w:szCs w:val="24"/>
        </w:rPr>
      </w:pPr>
      <w:r w:rsidRPr="00ED2469">
        <w:rPr>
          <w:color w:val="000000"/>
          <w:sz w:val="24"/>
          <w:szCs w:val="24"/>
        </w:rPr>
        <w:t xml:space="preserve">Уступка прав требования по настоящему Договору, в </w:t>
      </w:r>
      <w:proofErr w:type="gramStart"/>
      <w:r w:rsidRPr="00ED2469">
        <w:rPr>
          <w:color w:val="000000"/>
          <w:sz w:val="24"/>
          <w:szCs w:val="24"/>
        </w:rPr>
        <w:t>т.ч.</w:t>
      </w:r>
      <w:proofErr w:type="gramEnd"/>
      <w:r w:rsidRPr="00ED2469">
        <w:rPr>
          <w:color w:val="000000"/>
          <w:sz w:val="24"/>
          <w:szCs w:val="24"/>
        </w:rPr>
        <w:t xml:space="preserve"> неустойки (штрафов, пени), возмещение причиненных убытков сверх неустойки, без уступки основного обязательства по настоящему Договору (п. 3.1. настоящего Договора) не допускается.</w:t>
      </w:r>
    </w:p>
    <w:p w14:paraId="5A731DDF" w14:textId="77777777" w:rsidR="00DE4072" w:rsidRPr="00ED2469" w:rsidRDefault="006406B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14:paraId="0D4DD0A0" w14:textId="77777777" w:rsidR="00DE4072" w:rsidRPr="00ED2469" w:rsidRDefault="006406B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14:paraId="7D495114" w14:textId="77777777" w:rsidR="00DE4072" w:rsidRPr="00ED2469" w:rsidRDefault="006406B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8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 xml:space="preserve">УЧАСТНИК ДОЛЕВОГО СТРОИТЕЛЬСТВА уведомлен и согласен с тем, что в процессе </w:t>
      </w:r>
      <w:r w:rsidRPr="00ED2469">
        <w:rPr>
          <w:color w:val="000000"/>
          <w:sz w:val="24"/>
          <w:szCs w:val="24"/>
        </w:rPr>
        <w:lastRenderedPageBreak/>
        <w:t>строительства Объекта недвижимости возможны архитектурные, структурные и иные изменения, замена строительных материалов и оборудования, изменение расположения и выполнения электрических щитков, стояков отопления, вентиляционных и иных шахт и прочего оборудования в Объекте долевого строительства (в том числе изменение решения о наличии/отсутствии каркасов, пилонов указанного оборудования), а также другие изменения, осуществляющиеся путем внесения изменений и (или) корректировок в проектную документацию Объекта недвижимости   в    порядке,    предусмотренном    действующим    законодательством РФ. Стороны пришли к соглашению, что изменения Объекта долевого строительства не являются существенными, если в результате их выполнения площадь Объекта долевого строительства изменится в пределах пяти процентов по отношению к проектной площади.</w:t>
      </w:r>
    </w:p>
    <w:p w14:paraId="00B86CFF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3A2883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ind w:left="923" w:right="108"/>
        <w:jc w:val="both"/>
        <w:rPr>
          <w:color w:val="000000"/>
          <w:sz w:val="24"/>
          <w:szCs w:val="24"/>
        </w:rPr>
      </w:pPr>
      <w:r w:rsidRPr="00ED2469">
        <w:rPr>
          <w:color w:val="000000"/>
          <w:sz w:val="24"/>
          <w:szCs w:val="24"/>
        </w:rPr>
        <w:t>В случае наличия на плане (Приложение № 1 к настоящему Договору) обозначений межкомнатных стен/перегородок, окон и дверей, ванн, унитазов, умывальников, раковин, электрических щитков, вентиляционных и иных шахт и прочего оборудования, их расположение будет носить условный характер и может быть изменено ЗАСТРОЙЩИКОМ в одностороннем порядке без дополнительного уведомления УЧАСТНИКА ДОЛЕВОГО СТРОИТЕЛЬСТВА.</w:t>
      </w:r>
    </w:p>
    <w:p w14:paraId="5830F412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9102A9B" w14:textId="77777777" w:rsidR="00DE4072" w:rsidRPr="00ED2469" w:rsidRDefault="006406B8">
      <w:pPr>
        <w:pStyle w:val="1"/>
        <w:numPr>
          <w:ilvl w:val="0"/>
          <w:numId w:val="16"/>
        </w:numPr>
        <w:tabs>
          <w:tab w:val="left" w:pos="3713"/>
          <w:tab w:val="left" w:pos="3714"/>
        </w:tabs>
        <w:ind w:left="3713" w:hanging="709"/>
      </w:pPr>
      <w:r w:rsidRPr="00ED2469">
        <w:t>ОТВЕТСТВЕННОСТЬ СТОРОН</w:t>
      </w:r>
    </w:p>
    <w:p w14:paraId="2C3F74DF" w14:textId="77777777" w:rsidR="00DE4072" w:rsidRPr="00ED2469" w:rsidRDefault="006406B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8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14:paraId="19734C75" w14:textId="77777777" w:rsidR="00DE4072" w:rsidRPr="00ED2469" w:rsidRDefault="006406B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14:paraId="7748D5E1" w14:textId="77777777" w:rsidR="00DE4072" w:rsidRPr="00ED2469" w:rsidRDefault="006406B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 w:hanging="649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14:paraId="40420D7A" w14:textId="77777777" w:rsidR="00DE4072" w:rsidRPr="00ED2469" w:rsidRDefault="006406B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14:paraId="410BDB29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EE38590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987E510" w14:textId="77777777" w:rsidR="00DE4072" w:rsidRPr="00ED2469" w:rsidRDefault="006406B8">
      <w:pPr>
        <w:pStyle w:val="1"/>
        <w:numPr>
          <w:ilvl w:val="0"/>
          <w:numId w:val="16"/>
        </w:numPr>
        <w:tabs>
          <w:tab w:val="left" w:pos="1737"/>
          <w:tab w:val="left" w:pos="1738"/>
        </w:tabs>
        <w:spacing w:before="230"/>
        <w:ind w:left="1737" w:hanging="851"/>
      </w:pPr>
      <w:r w:rsidRPr="00ED2469">
        <w:t>ОБСТОЯТЕЛЬСТВА НЕПРЕОДОЛИМОЙ СИЛЫ (ФОРС-МАЖОР)</w:t>
      </w:r>
    </w:p>
    <w:p w14:paraId="6D6B8B79" w14:textId="77777777" w:rsidR="00DE4072" w:rsidRPr="00ED2469" w:rsidRDefault="006406B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14:paraId="51D29A1E" w14:textId="77777777" w:rsidR="00DE4072" w:rsidRPr="00ED2469" w:rsidRDefault="006406B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14:paraId="176F3FCD" w14:textId="77777777" w:rsidR="00DE4072" w:rsidRPr="00ED2469" w:rsidRDefault="006406B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14:paraId="21EF5937" w14:textId="77777777" w:rsidR="00DE4072" w:rsidRPr="00ED2469" w:rsidRDefault="006406B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proofErr w:type="gramStart"/>
      <w:r w:rsidRPr="00ED2469">
        <w:rPr>
          <w:color w:val="000000"/>
          <w:sz w:val="24"/>
          <w:szCs w:val="24"/>
        </w:rPr>
        <w:t>С момента наступления форс-мажорных обстоятельств,</w:t>
      </w:r>
      <w:proofErr w:type="gramEnd"/>
      <w:r w:rsidRPr="00ED2469">
        <w:rPr>
          <w:color w:val="000000"/>
          <w:sz w:val="24"/>
          <w:szCs w:val="24"/>
        </w:rPr>
        <w:t xml:space="preserve"> сроки обязательств по </w:t>
      </w:r>
      <w:r w:rsidRPr="00ED2469">
        <w:rPr>
          <w:color w:val="000000"/>
          <w:sz w:val="24"/>
          <w:szCs w:val="24"/>
        </w:rPr>
        <w:lastRenderedPageBreak/>
        <w:t>настоящему Договору отодвигаются на время действия таких обстоятельств.</w:t>
      </w:r>
    </w:p>
    <w:p w14:paraId="763E603B" w14:textId="77777777" w:rsidR="00DE4072" w:rsidRPr="00ED2469" w:rsidRDefault="006406B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14:paraId="51FE9BB0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FA78A47" w14:textId="77777777" w:rsidR="00DE4072" w:rsidRPr="00ED2469" w:rsidRDefault="006406B8">
      <w:pPr>
        <w:pStyle w:val="1"/>
        <w:numPr>
          <w:ilvl w:val="0"/>
          <w:numId w:val="16"/>
        </w:numPr>
        <w:tabs>
          <w:tab w:val="left" w:pos="2918"/>
          <w:tab w:val="left" w:pos="2919"/>
        </w:tabs>
        <w:ind w:left="2918" w:hanging="709"/>
      </w:pPr>
      <w:r w:rsidRPr="00ED2469">
        <w:t>РАСТОРЖЕНИЕ И ИЗМЕНЕНИЕ ДОГОВОРА</w:t>
      </w:r>
    </w:p>
    <w:p w14:paraId="49708961" w14:textId="77777777" w:rsidR="00DE4072" w:rsidRPr="00ED2469" w:rsidRDefault="006406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14:paraId="7D5321EE" w14:textId="77777777" w:rsidR="00DE4072" w:rsidRPr="00ED2469" w:rsidRDefault="006406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Односторонний отказ Сторон от исполнения настоящего Договора не допускается, за исключением случаев, прямо предусмотренных ФЗ № 214-ФЗ. При наступлении такого случая настоящий Договор считается расторгнутым со дня направления другой Стороне уведомления об одностороннем отказе от исполнения настоящего Договора по почте заказным письмом с описью вложения, если иной порядок не предусмотрен законом.</w:t>
      </w:r>
      <w:r w:rsidRPr="00ED2469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47048A85" wp14:editId="1442F21A">
                <wp:simplePos x="0" y="0"/>
                <wp:positionH relativeFrom="column">
                  <wp:posOffset>571500</wp:posOffset>
                </wp:positionH>
                <wp:positionV relativeFrom="paragraph">
                  <wp:posOffset>520700</wp:posOffset>
                </wp:positionV>
                <wp:extent cx="5573395" cy="360045"/>
                <wp:effectExtent l="0" t="0" r="0" b="0"/>
                <wp:wrapNone/>
                <wp:docPr id="2" name="Полилиния: 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4065" y="3604740"/>
                          <a:ext cx="5563870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2" h="552" extrusionOk="0">
                              <a:moveTo>
                                <a:pt x="4550" y="276"/>
                              </a:moveTo>
                              <a:lnTo>
                                <a:pt x="4133" y="276"/>
                              </a:lnTo>
                              <a:lnTo>
                                <a:pt x="4133" y="0"/>
                              </a:lnTo>
                              <a:lnTo>
                                <a:pt x="3483" y="0"/>
                              </a:lnTo>
                              <a:lnTo>
                                <a:pt x="3483" y="276"/>
                              </a:lnTo>
                              <a:lnTo>
                                <a:pt x="3431" y="276"/>
                              </a:lnTo>
                              <a:lnTo>
                                <a:pt x="3431" y="0"/>
                              </a:lnTo>
                              <a:lnTo>
                                <a:pt x="3371" y="0"/>
                              </a:lnTo>
                              <a:lnTo>
                                <a:pt x="1794" y="0"/>
                              </a:lnTo>
                              <a:lnTo>
                                <a:pt x="1794" y="276"/>
                              </a:lnTo>
                              <a:lnTo>
                                <a:pt x="1742" y="276"/>
                              </a:lnTo>
                              <a:lnTo>
                                <a:pt x="1742" y="0"/>
                              </a:lnTo>
                              <a:lnTo>
                                <a:pt x="1682" y="0"/>
                              </a:lnTo>
                              <a:lnTo>
                                <a:pt x="1440" y="0"/>
                              </a:lnTo>
                              <a:lnTo>
                                <a:pt x="1440" y="276"/>
                              </a:lnTo>
                              <a:lnTo>
                                <a:pt x="1387" y="276"/>
                              </a:lnTo>
                              <a:lnTo>
                                <a:pt x="1387" y="0"/>
                              </a:lnTo>
                              <a:lnTo>
                                <a:pt x="1327" y="0"/>
                              </a:ln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961" y="552"/>
                              </a:lnTo>
                              <a:lnTo>
                                <a:pt x="1021" y="552"/>
                              </a:lnTo>
                              <a:lnTo>
                                <a:pt x="1917" y="552"/>
                              </a:lnTo>
                              <a:lnTo>
                                <a:pt x="1977" y="552"/>
                              </a:lnTo>
                              <a:lnTo>
                                <a:pt x="2084" y="552"/>
                              </a:lnTo>
                              <a:lnTo>
                                <a:pt x="2144" y="552"/>
                              </a:lnTo>
                              <a:lnTo>
                                <a:pt x="2916" y="552"/>
                              </a:lnTo>
                              <a:lnTo>
                                <a:pt x="2976" y="552"/>
                              </a:lnTo>
                              <a:lnTo>
                                <a:pt x="4029" y="552"/>
                              </a:lnTo>
                              <a:lnTo>
                                <a:pt x="4089" y="552"/>
                              </a:lnTo>
                              <a:lnTo>
                                <a:pt x="4550" y="552"/>
                              </a:lnTo>
                              <a:lnTo>
                                <a:pt x="4550" y="276"/>
                              </a:lnTo>
                              <a:close/>
                              <a:moveTo>
                                <a:pt x="8761" y="276"/>
                              </a:moveTo>
                              <a:lnTo>
                                <a:pt x="8161" y="276"/>
                              </a:lnTo>
                              <a:lnTo>
                                <a:pt x="8161" y="0"/>
                              </a:lnTo>
                              <a:lnTo>
                                <a:pt x="7199" y="0"/>
                              </a:lnTo>
                              <a:lnTo>
                                <a:pt x="7199" y="276"/>
                              </a:lnTo>
                              <a:lnTo>
                                <a:pt x="7146" y="276"/>
                              </a:lnTo>
                              <a:lnTo>
                                <a:pt x="7146" y="0"/>
                              </a:lnTo>
                              <a:lnTo>
                                <a:pt x="7086" y="0"/>
                              </a:lnTo>
                              <a:lnTo>
                                <a:pt x="5900" y="0"/>
                              </a:lnTo>
                              <a:lnTo>
                                <a:pt x="5900" y="276"/>
                              </a:lnTo>
                              <a:lnTo>
                                <a:pt x="5848" y="276"/>
                              </a:lnTo>
                              <a:lnTo>
                                <a:pt x="5848" y="0"/>
                              </a:lnTo>
                              <a:lnTo>
                                <a:pt x="5788" y="0"/>
                              </a:lnTo>
                              <a:lnTo>
                                <a:pt x="5788" y="276"/>
                              </a:lnTo>
                              <a:lnTo>
                                <a:pt x="5788" y="0"/>
                              </a:lnTo>
                              <a:lnTo>
                                <a:pt x="4582" y="0"/>
                              </a:lnTo>
                              <a:lnTo>
                                <a:pt x="4582" y="276"/>
                              </a:lnTo>
                              <a:lnTo>
                                <a:pt x="4550" y="276"/>
                              </a:lnTo>
                              <a:lnTo>
                                <a:pt x="4550" y="552"/>
                              </a:lnTo>
                              <a:lnTo>
                                <a:pt x="4610" y="552"/>
                              </a:lnTo>
                              <a:lnTo>
                                <a:pt x="5115" y="552"/>
                              </a:lnTo>
                              <a:lnTo>
                                <a:pt x="5175" y="552"/>
                              </a:lnTo>
                              <a:lnTo>
                                <a:pt x="6013" y="552"/>
                              </a:lnTo>
                              <a:lnTo>
                                <a:pt x="6013" y="276"/>
                              </a:lnTo>
                              <a:lnTo>
                                <a:pt x="6013" y="552"/>
                              </a:lnTo>
                              <a:lnTo>
                                <a:pt x="6073" y="552"/>
                              </a:lnTo>
                              <a:lnTo>
                                <a:pt x="6308" y="552"/>
                              </a:lnTo>
                              <a:lnTo>
                                <a:pt x="6368" y="552"/>
                              </a:lnTo>
                              <a:lnTo>
                                <a:pt x="7803" y="552"/>
                              </a:lnTo>
                              <a:lnTo>
                                <a:pt x="7863" y="552"/>
                              </a:lnTo>
                              <a:lnTo>
                                <a:pt x="8761" y="552"/>
                              </a:lnTo>
                              <a:lnTo>
                                <a:pt x="8761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520700</wp:posOffset>
                </wp:positionV>
                <wp:extent cx="5573395" cy="36004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3395" cy="3600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949A38A" w14:textId="77777777" w:rsidR="00DE4072" w:rsidRPr="00ED2469" w:rsidRDefault="006406B8">
      <w:pPr>
        <w:pStyle w:val="1"/>
        <w:numPr>
          <w:ilvl w:val="0"/>
          <w:numId w:val="16"/>
        </w:numPr>
        <w:tabs>
          <w:tab w:val="left" w:pos="3558"/>
          <w:tab w:val="left" w:pos="3559"/>
        </w:tabs>
        <w:ind w:left="3558" w:hanging="709"/>
      </w:pPr>
      <w:r w:rsidRPr="00ED2469">
        <w:t>СООБЩЕНИЯ И УВЕДОМЛЕНИЯ</w:t>
      </w:r>
    </w:p>
    <w:p w14:paraId="1913DD8C" w14:textId="77777777" w:rsidR="00DE4072" w:rsidRPr="00ED2469" w:rsidRDefault="006406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Сообщения и уведомления, осуществляемые в порядке, предусмотренном ФЗ № 214-ФЗ:</w:t>
      </w:r>
    </w:p>
    <w:p w14:paraId="2A26F371" w14:textId="77777777" w:rsidR="00DE4072" w:rsidRPr="00ED2469" w:rsidRDefault="006406B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14:paraId="3355F6A4" w14:textId="77777777" w:rsidR="00DE4072" w:rsidRPr="00ED2469" w:rsidRDefault="006406B8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Уведомление о завершении строительства Объекта недвижимости и о готовности Объекта долевого строительства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14:paraId="03E3BB16" w14:textId="77777777" w:rsidR="00DE4072" w:rsidRPr="00ED2469" w:rsidRDefault="006406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14:paraId="528CF5BC" w14:textId="77777777" w:rsidR="00DE4072" w:rsidRPr="00ED2469" w:rsidRDefault="006406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УЧАСТНИК ДОЛЕВОГО СТРОИТЕЛЬСТВА направляет уведомления ЗАСТРОЙЩИКУ по адресу для направления корреспонденции.</w:t>
      </w:r>
    </w:p>
    <w:p w14:paraId="04BC16BA" w14:textId="77777777" w:rsidR="00DE4072" w:rsidRPr="00ED2469" w:rsidRDefault="006406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3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ЗАСТРОЙЩИКА, а также в случае отправки уведомлений по адресу электронной почты и/или путем направления СMС-сообщений на номер мобильного телефона УЧАСТНИКА ДОЛЕВОГО СТРОИТЕЛЬСТВА, которые указаны в п.15.2. настоящего Договора.</w:t>
      </w:r>
    </w:p>
    <w:p w14:paraId="3EC0807D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A0E079C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46E177" w14:textId="77777777" w:rsidR="00DE4072" w:rsidRPr="00ED2469" w:rsidRDefault="006406B8">
      <w:pPr>
        <w:pStyle w:val="1"/>
        <w:numPr>
          <w:ilvl w:val="0"/>
          <w:numId w:val="16"/>
        </w:numPr>
        <w:tabs>
          <w:tab w:val="left" w:pos="3394"/>
          <w:tab w:val="left" w:pos="3396"/>
        </w:tabs>
        <w:ind w:left="3395"/>
        <w:sectPr w:rsidR="00DE4072" w:rsidRPr="00ED2469">
          <w:pgSz w:w="11910" w:h="16840"/>
          <w:pgMar w:top="1040" w:right="740" w:bottom="1740" w:left="920" w:header="0" w:footer="1560" w:gutter="0"/>
          <w:cols w:space="720"/>
        </w:sectPr>
      </w:pPr>
      <w:r w:rsidRPr="00ED2469">
        <w:t>ЗАКЛЮЧИТЕЛЬНЫЕ ПОЛОЖЕНИЯ</w:t>
      </w:r>
    </w:p>
    <w:p w14:paraId="45443406" w14:textId="77777777" w:rsidR="00DE4072" w:rsidRPr="00ED2469" w:rsidRDefault="006406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"/>
        </w:tabs>
        <w:spacing w:before="77"/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lastRenderedPageBreak/>
        <w:t>Обязательства ЗАСТРОЙЩИКА считаются исполненными с момента подписания Сторонами Передаточного акта.</w:t>
      </w:r>
    </w:p>
    <w:p w14:paraId="648CA0F2" w14:textId="77777777" w:rsidR="00DE4072" w:rsidRPr="00ED2469" w:rsidRDefault="006406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14:paraId="02074ACB" w14:textId="77777777" w:rsidR="00DE4072" w:rsidRPr="00ED2469" w:rsidRDefault="006406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14:paraId="6CCD1048" w14:textId="77777777" w:rsidR="00DE4072" w:rsidRPr="00ED2469" w:rsidRDefault="006406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ind w:left="1064" w:right="107" w:hanging="851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14:paraId="11F67F64" w14:textId="77777777" w:rsidR="00DE4072" w:rsidRPr="00ED2469" w:rsidRDefault="006406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5"/>
        </w:tabs>
        <w:ind w:left="1064" w:right="107" w:hanging="851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 xml:space="preserve">УЧАСТНИК ДОЛЕВОГО СТРОИТЕЛЬСТВА дает согласие ЗАСТРОЙЩИКУ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СНИЛС, контактный телефон, адрес электронной почты), представленных ЗАСТРОЙЩИКУ в соответствии с Федеральным законом от 27.07.2006г. № 152-ФЗ «О персональных данных» в целях заключения, государственной регистрации, исполнения настоящего Договора, государственной регистрации права собственности на Объект долевого строительства, надлежащего управления и эксплуатации Объекта недвижимости, а также для осуществления </w:t>
      </w:r>
      <w:proofErr w:type="spellStart"/>
      <w:r w:rsidRPr="00ED2469">
        <w:rPr>
          <w:color w:val="000000"/>
          <w:sz w:val="24"/>
          <w:szCs w:val="24"/>
        </w:rPr>
        <w:t>sms</w:t>
      </w:r>
      <w:proofErr w:type="spellEnd"/>
      <w:r w:rsidRPr="00ED2469">
        <w:rPr>
          <w:color w:val="000000"/>
          <w:sz w:val="24"/>
          <w:szCs w:val="24"/>
        </w:rPr>
        <w:t xml:space="preserve">-рассылки, звонков по телефону и других способов информирования УЧАСТНИКА ДОЛЕВОГО СТРОИТЕЛЬСТВА с целью реализации настоящего Договора, получения информации о новых проектах, включая согласие на получение </w:t>
      </w:r>
      <w:proofErr w:type="spellStart"/>
      <w:r w:rsidRPr="00ED2469">
        <w:rPr>
          <w:color w:val="000000"/>
          <w:sz w:val="24"/>
          <w:szCs w:val="24"/>
        </w:rPr>
        <w:t>sms</w:t>
      </w:r>
      <w:proofErr w:type="spellEnd"/>
      <w:r w:rsidRPr="00ED2469">
        <w:rPr>
          <w:color w:val="000000"/>
          <w:sz w:val="24"/>
          <w:szCs w:val="24"/>
        </w:rPr>
        <w:t>-рассылки, уведомлений по электронной почте, звонков по телефону от ….</w:t>
      </w:r>
    </w:p>
    <w:p w14:paraId="3881D2A8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ind w:left="1065" w:right="107"/>
        <w:jc w:val="both"/>
        <w:rPr>
          <w:color w:val="000000"/>
          <w:sz w:val="24"/>
          <w:szCs w:val="24"/>
        </w:rPr>
      </w:pPr>
      <w:r w:rsidRPr="00ED2469">
        <w:rPr>
          <w:color w:val="000000"/>
          <w:sz w:val="24"/>
          <w:szCs w:val="24"/>
        </w:rPr>
        <w:t>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трансграничную передачу), в том числе органам государственной (муниципальной) власти и организации, осуществляющей управление и эксплуатацию Объекта недвижимости, предоставляющей коммунальные и иные услуги, обезличивание, блокирование, удаление, уничтожение персональных данных. УЧАСТНИК ДОЛЕВОГО СТРОИТЕЛЬСТВА согласен с возможной передачей указанных персональных данных третьим лицам, действующим на основе существующих/будущих соглашений о неразглашении конфиденциальных и персональных данных в связи с сотрудничеством в рамках настоящего Договора, при этом ЗАСТРОЙЩИК гарантирует, что персональные данные субъекта персональных данных не будут предоставляться никаким иным третьим лицам для целей, не связанных с настоящим Договором.</w:t>
      </w:r>
    </w:p>
    <w:p w14:paraId="677B3AC4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D8A52D5" w14:textId="77777777" w:rsidR="00DE4072" w:rsidRPr="00ED2469" w:rsidRDefault="006406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6"/>
        </w:tabs>
        <w:ind w:right="107"/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 и один для Регистрирующего органа.</w:t>
      </w:r>
    </w:p>
    <w:p w14:paraId="3E98A938" w14:textId="77777777" w:rsidR="00DE4072" w:rsidRPr="00ED2469" w:rsidRDefault="006406B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05"/>
          <w:tab w:val="left" w:pos="1006"/>
        </w:tabs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 xml:space="preserve">Приложения </w:t>
      </w:r>
      <w:proofErr w:type="gramStart"/>
      <w:r w:rsidRPr="00ED2469">
        <w:rPr>
          <w:color w:val="000000"/>
          <w:sz w:val="24"/>
          <w:szCs w:val="24"/>
        </w:rPr>
        <w:t>к настоящему Договору</w:t>
      </w:r>
      <w:proofErr w:type="gramEnd"/>
      <w:r w:rsidRPr="00ED2469">
        <w:rPr>
          <w:color w:val="000000"/>
          <w:sz w:val="24"/>
          <w:szCs w:val="24"/>
        </w:rPr>
        <w:t xml:space="preserve"> являющиеся его неотъемлемой частью:</w:t>
      </w:r>
    </w:p>
    <w:p w14:paraId="01A09C4B" w14:textId="77777777" w:rsidR="00DE4072" w:rsidRPr="00ED2469" w:rsidRDefault="006406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63"/>
        </w:tabs>
        <w:ind w:left="1062"/>
        <w:rPr>
          <w:color w:val="000000"/>
        </w:rPr>
      </w:pPr>
      <w:r w:rsidRPr="00ED2469">
        <w:rPr>
          <w:color w:val="000000"/>
          <w:sz w:val="24"/>
          <w:szCs w:val="24"/>
        </w:rPr>
        <w:t>Приложение № 1 – Поэтажный план</w:t>
      </w:r>
    </w:p>
    <w:p w14:paraId="09989FA6" w14:textId="77777777" w:rsidR="00DE4072" w:rsidRPr="00ED2469" w:rsidRDefault="006406B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5"/>
        </w:tabs>
        <w:ind w:right="108" w:firstLine="0"/>
        <w:rPr>
          <w:color w:val="000000"/>
        </w:rPr>
      </w:pPr>
      <w:r w:rsidRPr="00ED2469">
        <w:rPr>
          <w:color w:val="000000"/>
          <w:sz w:val="24"/>
          <w:szCs w:val="24"/>
        </w:rPr>
        <w:t>Приложение № 2 – Перечень отделочных работ, выполняемых в Объекте долевого строительства.</w:t>
      </w:r>
    </w:p>
    <w:p w14:paraId="3F3151D6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21D5C5D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B6D473C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8"/>
          <w:szCs w:val="38"/>
        </w:rPr>
      </w:pPr>
    </w:p>
    <w:p w14:paraId="4A528E68" w14:textId="77777777" w:rsidR="00DE4072" w:rsidRPr="00ED2469" w:rsidRDefault="006406B8">
      <w:pPr>
        <w:pStyle w:val="1"/>
        <w:numPr>
          <w:ilvl w:val="0"/>
          <w:numId w:val="16"/>
        </w:numPr>
        <w:tabs>
          <w:tab w:val="left" w:pos="2696"/>
          <w:tab w:val="left" w:pos="2697"/>
        </w:tabs>
        <w:ind w:left="2696" w:hanging="709"/>
      </w:pPr>
      <w:r w:rsidRPr="00ED2469">
        <w:t>МЕСТОНАХОЖДЕНИЕ И РЕКВИЗИТЫ СТОРОН</w:t>
      </w:r>
    </w:p>
    <w:p w14:paraId="5C2DFBCE" w14:textId="77777777" w:rsidR="00DE4072" w:rsidRPr="00ED2469" w:rsidRDefault="006406B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  <w:tab w:val="left" w:pos="923"/>
        </w:tabs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ЗАСТРОЙЩИК:</w:t>
      </w:r>
    </w:p>
    <w:p w14:paraId="6B21E75F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tabs>
          <w:tab w:val="left" w:pos="922"/>
          <w:tab w:val="left" w:pos="923"/>
        </w:tabs>
        <w:ind w:left="923"/>
        <w:jc w:val="both"/>
        <w:rPr>
          <w:sz w:val="24"/>
          <w:szCs w:val="24"/>
        </w:rPr>
      </w:pPr>
    </w:p>
    <w:p w14:paraId="0EB62A0A" w14:textId="77777777" w:rsidR="00DE4072" w:rsidRPr="00ED2469" w:rsidRDefault="006406B8">
      <w:pPr>
        <w:shd w:val="clear" w:color="auto" w:fill="FFFFFF"/>
        <w:spacing w:line="288" w:lineRule="auto"/>
        <w:jc w:val="both"/>
        <w:rPr>
          <w:b/>
          <w:sz w:val="24"/>
          <w:szCs w:val="24"/>
        </w:rPr>
      </w:pPr>
      <w:r w:rsidRPr="00ED2469">
        <w:rPr>
          <w:b/>
          <w:sz w:val="24"/>
          <w:szCs w:val="24"/>
        </w:rPr>
        <w:t xml:space="preserve">Общество с ограниченной ответственностью "Специализированный застройщик </w:t>
      </w:r>
      <w:proofErr w:type="spellStart"/>
      <w:r w:rsidRPr="00ED2469">
        <w:rPr>
          <w:b/>
          <w:sz w:val="24"/>
          <w:szCs w:val="24"/>
        </w:rPr>
        <w:t>Симоновская</w:t>
      </w:r>
      <w:proofErr w:type="spellEnd"/>
      <w:r w:rsidRPr="00ED2469">
        <w:rPr>
          <w:b/>
          <w:sz w:val="24"/>
          <w:szCs w:val="24"/>
        </w:rPr>
        <w:t xml:space="preserve"> набережная"</w:t>
      </w:r>
    </w:p>
    <w:p w14:paraId="7D77854A" w14:textId="77777777" w:rsidR="00DE4072" w:rsidRPr="00ED2469" w:rsidRDefault="006406B8">
      <w:pPr>
        <w:shd w:val="clear" w:color="auto" w:fill="FFFFFF"/>
        <w:spacing w:line="288" w:lineRule="auto"/>
        <w:jc w:val="both"/>
        <w:rPr>
          <w:sz w:val="24"/>
          <w:szCs w:val="24"/>
        </w:rPr>
      </w:pPr>
      <w:r w:rsidRPr="00ED2469">
        <w:rPr>
          <w:sz w:val="24"/>
          <w:szCs w:val="24"/>
        </w:rPr>
        <w:t>Адрес: 119361, г. Москва, ул. Марии Поливановой, д. 9, этаж 2, кабинет 4</w:t>
      </w:r>
    </w:p>
    <w:p w14:paraId="6D4168E8" w14:textId="77777777" w:rsidR="00DE4072" w:rsidRPr="00ED2469" w:rsidRDefault="006406B8">
      <w:pPr>
        <w:shd w:val="clear" w:color="auto" w:fill="FFFFFF"/>
        <w:spacing w:line="288" w:lineRule="auto"/>
        <w:jc w:val="both"/>
        <w:rPr>
          <w:sz w:val="24"/>
          <w:szCs w:val="24"/>
        </w:rPr>
      </w:pPr>
      <w:r w:rsidRPr="00ED2469">
        <w:rPr>
          <w:sz w:val="24"/>
          <w:szCs w:val="24"/>
        </w:rPr>
        <w:t>ОГРН 1089847137049</w:t>
      </w:r>
    </w:p>
    <w:p w14:paraId="01628465" w14:textId="77777777" w:rsidR="00DE4072" w:rsidRPr="00ED2469" w:rsidRDefault="006406B8">
      <w:pPr>
        <w:shd w:val="clear" w:color="auto" w:fill="FFFFFF"/>
        <w:spacing w:line="288" w:lineRule="auto"/>
        <w:jc w:val="both"/>
        <w:rPr>
          <w:sz w:val="24"/>
          <w:szCs w:val="24"/>
        </w:rPr>
      </w:pPr>
      <w:r w:rsidRPr="00ED2469">
        <w:rPr>
          <w:sz w:val="24"/>
          <w:szCs w:val="24"/>
        </w:rPr>
        <w:t>ИНН 7813410486</w:t>
      </w:r>
    </w:p>
    <w:p w14:paraId="3B7DD0C3" w14:textId="77777777" w:rsidR="00DE4072" w:rsidRPr="00ED2469" w:rsidRDefault="006406B8">
      <w:pPr>
        <w:shd w:val="clear" w:color="auto" w:fill="FFFFFF"/>
        <w:spacing w:line="288" w:lineRule="auto"/>
        <w:jc w:val="both"/>
        <w:rPr>
          <w:sz w:val="24"/>
          <w:szCs w:val="24"/>
        </w:rPr>
      </w:pPr>
      <w:r w:rsidRPr="00ED2469">
        <w:rPr>
          <w:sz w:val="24"/>
          <w:szCs w:val="24"/>
        </w:rPr>
        <w:t>КПП 772901001</w:t>
      </w:r>
    </w:p>
    <w:p w14:paraId="64BE99E9" w14:textId="77777777" w:rsidR="00DE4072" w:rsidRPr="00ED2469" w:rsidRDefault="006406B8">
      <w:pPr>
        <w:shd w:val="clear" w:color="auto" w:fill="FFFFFF"/>
        <w:spacing w:line="288" w:lineRule="auto"/>
        <w:ind w:right="760"/>
        <w:jc w:val="both"/>
        <w:rPr>
          <w:sz w:val="24"/>
          <w:szCs w:val="24"/>
        </w:rPr>
      </w:pPr>
      <w:r w:rsidRPr="00ED2469">
        <w:rPr>
          <w:sz w:val="24"/>
          <w:szCs w:val="24"/>
        </w:rPr>
        <w:t>р/с 40702810600000017478</w:t>
      </w:r>
    </w:p>
    <w:p w14:paraId="7F237979" w14:textId="77777777" w:rsidR="00DE4072" w:rsidRPr="00ED2469" w:rsidRDefault="006406B8">
      <w:pPr>
        <w:shd w:val="clear" w:color="auto" w:fill="FFFFFF"/>
        <w:spacing w:line="288" w:lineRule="auto"/>
        <w:ind w:right="760"/>
        <w:jc w:val="both"/>
        <w:rPr>
          <w:sz w:val="24"/>
          <w:szCs w:val="24"/>
        </w:rPr>
      </w:pPr>
      <w:r w:rsidRPr="00ED2469">
        <w:rPr>
          <w:sz w:val="24"/>
          <w:szCs w:val="24"/>
        </w:rPr>
        <w:t>в банке АО БАНК ГПБ</w:t>
      </w:r>
    </w:p>
    <w:p w14:paraId="0EF82480" w14:textId="77777777" w:rsidR="00DE4072" w:rsidRPr="00ED2469" w:rsidRDefault="006406B8">
      <w:pPr>
        <w:shd w:val="clear" w:color="auto" w:fill="FFFFFF"/>
        <w:spacing w:line="288" w:lineRule="auto"/>
        <w:ind w:right="760"/>
        <w:jc w:val="both"/>
        <w:rPr>
          <w:sz w:val="24"/>
          <w:szCs w:val="24"/>
        </w:rPr>
      </w:pPr>
      <w:proofErr w:type="gramStart"/>
      <w:r w:rsidRPr="00ED2469">
        <w:rPr>
          <w:sz w:val="24"/>
          <w:szCs w:val="24"/>
        </w:rPr>
        <w:t>БИК  044525823</w:t>
      </w:r>
      <w:proofErr w:type="gramEnd"/>
    </w:p>
    <w:p w14:paraId="609CFA9F" w14:textId="77777777" w:rsidR="00DE4072" w:rsidRPr="00ED2469" w:rsidRDefault="006406B8">
      <w:pPr>
        <w:shd w:val="clear" w:color="auto" w:fill="FFFFFF"/>
        <w:spacing w:line="288" w:lineRule="auto"/>
        <w:ind w:right="760"/>
        <w:jc w:val="both"/>
        <w:rPr>
          <w:sz w:val="24"/>
          <w:szCs w:val="24"/>
        </w:rPr>
      </w:pPr>
      <w:r w:rsidRPr="00ED2469">
        <w:rPr>
          <w:sz w:val="24"/>
          <w:szCs w:val="24"/>
        </w:rPr>
        <w:t>К/с 30101810200000000823</w:t>
      </w:r>
    </w:p>
    <w:p w14:paraId="0147817A" w14:textId="77777777" w:rsidR="00DE4072" w:rsidRPr="00ED2469" w:rsidRDefault="00DE4072">
      <w:pPr>
        <w:ind w:left="922"/>
        <w:jc w:val="both"/>
        <w:rPr>
          <w:sz w:val="24"/>
          <w:szCs w:val="24"/>
        </w:rPr>
      </w:pPr>
    </w:p>
    <w:p w14:paraId="2F3EE563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F2C60F" w14:textId="77777777" w:rsidR="00DE4072" w:rsidRPr="00ED2469" w:rsidRDefault="006406B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  <w:tab w:val="left" w:pos="923"/>
        </w:tabs>
        <w:jc w:val="both"/>
        <w:rPr>
          <w:color w:val="000000"/>
        </w:rPr>
      </w:pPr>
      <w:r w:rsidRPr="00ED2469">
        <w:rPr>
          <w:color w:val="000000"/>
          <w:sz w:val="24"/>
          <w:szCs w:val="24"/>
        </w:rPr>
        <w:t>УЧАСТНИК ДОЛЕВОГО СТРОИТЕЛЬСТВА:</w:t>
      </w:r>
    </w:p>
    <w:p w14:paraId="6EA4EA2D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7B8B5CC" w14:textId="77777777" w:rsidR="00DE4072" w:rsidRPr="00ED2469" w:rsidRDefault="00DE4072">
      <w:pPr>
        <w:pBdr>
          <w:top w:val="nil"/>
          <w:left w:val="nil"/>
          <w:bottom w:val="nil"/>
          <w:right w:val="nil"/>
          <w:between w:val="nil"/>
        </w:pBdr>
        <w:ind w:left="922" w:right="107"/>
        <w:jc w:val="both"/>
        <w:rPr>
          <w:color w:val="000000"/>
          <w:sz w:val="24"/>
          <w:szCs w:val="24"/>
        </w:rPr>
      </w:pPr>
    </w:p>
    <w:p w14:paraId="1423357E" w14:textId="77777777" w:rsidR="00DE4072" w:rsidRPr="00ED2469" w:rsidRDefault="006406B8">
      <w:pPr>
        <w:pBdr>
          <w:top w:val="nil"/>
          <w:left w:val="nil"/>
          <w:bottom w:val="nil"/>
          <w:right w:val="nil"/>
          <w:between w:val="nil"/>
        </w:pBdr>
        <w:spacing w:before="23"/>
        <w:ind w:left="923"/>
        <w:jc w:val="both"/>
        <w:rPr>
          <w:color w:val="000000"/>
          <w:sz w:val="24"/>
          <w:szCs w:val="24"/>
        </w:rPr>
        <w:sectPr w:rsidR="00DE4072" w:rsidRPr="00ED2469">
          <w:pgSz w:w="11910" w:h="16840"/>
          <w:pgMar w:top="1040" w:right="740" w:bottom="1740" w:left="920" w:header="0" w:footer="1560" w:gutter="0"/>
          <w:cols w:space="720"/>
        </w:sectPr>
      </w:pPr>
      <w:r w:rsidRPr="00ED2469">
        <w:rPr>
          <w:color w:val="000000"/>
          <w:sz w:val="24"/>
          <w:szCs w:val="24"/>
        </w:rPr>
        <w:t xml:space="preserve">Адрес    электронной     почты     УЧАСТНИКА     ДОЛЕВОГО     СТРОИТЕЛЬСТВА: </w:t>
      </w:r>
    </w:p>
    <w:p w14:paraId="25C7E935" w14:textId="77777777" w:rsidR="00DE4072" w:rsidRPr="00ED2469" w:rsidRDefault="006406B8">
      <w:pPr>
        <w:pStyle w:val="1"/>
        <w:numPr>
          <w:ilvl w:val="0"/>
          <w:numId w:val="16"/>
        </w:numPr>
        <w:tabs>
          <w:tab w:val="left" w:pos="4343"/>
          <w:tab w:val="left" w:pos="4344"/>
        </w:tabs>
        <w:spacing w:before="77"/>
        <w:ind w:left="4343" w:hanging="709"/>
      </w:pPr>
      <w:r w:rsidRPr="00ED2469">
        <w:lastRenderedPageBreak/>
        <w:t>ПОДПИСИ СТОРОН</w:t>
      </w:r>
    </w:p>
    <w:p w14:paraId="014A6635" w14:textId="77777777" w:rsidR="00DE4072" w:rsidRDefault="006406B8">
      <w:pPr>
        <w:pBdr>
          <w:top w:val="nil"/>
          <w:left w:val="nil"/>
          <w:bottom w:val="nil"/>
          <w:right w:val="nil"/>
          <w:between w:val="nil"/>
        </w:pBdr>
        <w:ind w:left="214"/>
        <w:rPr>
          <w:color w:val="000000"/>
          <w:sz w:val="24"/>
          <w:szCs w:val="24"/>
        </w:rPr>
        <w:sectPr w:rsidR="00DE4072">
          <w:pgSz w:w="11910" w:h="16840"/>
          <w:pgMar w:top="1040" w:right="740" w:bottom="1740" w:left="920" w:header="0" w:footer="1560" w:gutter="0"/>
          <w:cols w:space="720"/>
        </w:sectPr>
      </w:pPr>
      <w:r w:rsidRPr="00ED2469">
        <w:rPr>
          <w:color w:val="000000"/>
          <w:sz w:val="24"/>
          <w:szCs w:val="24"/>
        </w:rPr>
        <w:t>Настоящий Договор подписан Сторонами усиленными квалифицированными электронными подписями.</w:t>
      </w:r>
    </w:p>
    <w:p w14:paraId="1E3FAB77" w14:textId="77777777" w:rsidR="00DE4072" w:rsidRDefault="006406B8">
      <w:pPr>
        <w:pBdr>
          <w:top w:val="nil"/>
          <w:left w:val="nil"/>
          <w:bottom w:val="nil"/>
          <w:right w:val="nil"/>
          <w:between w:val="nil"/>
        </w:pBdr>
        <w:spacing w:before="67"/>
        <w:ind w:right="186"/>
        <w:jc w:val="right"/>
        <w:rPr>
          <w:color w:val="000000"/>
          <w:sz w:val="24"/>
          <w:szCs w:val="24"/>
        </w:rPr>
      </w:pPr>
      <w:r>
        <w:lastRenderedPageBreak/>
        <w:br w:type="column"/>
      </w:r>
      <w:r>
        <w:rPr>
          <w:color w:val="000000"/>
          <w:sz w:val="24"/>
          <w:szCs w:val="24"/>
        </w:rPr>
        <w:t>Приложение № 1</w:t>
      </w:r>
    </w:p>
    <w:p w14:paraId="0BA1AE28" w14:textId="77777777" w:rsidR="00DE4072" w:rsidRDefault="006406B8">
      <w:pPr>
        <w:pBdr>
          <w:top w:val="nil"/>
          <w:left w:val="nil"/>
          <w:bottom w:val="nil"/>
          <w:right w:val="nil"/>
          <w:between w:val="nil"/>
        </w:pBdr>
        <w:ind w:right="19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Договору участия в долевом строительстве</w:t>
      </w:r>
    </w:p>
    <w:p w14:paraId="54A2DCCE" w14:textId="77777777" w:rsidR="00DE4072" w:rsidRDefault="006406B8">
      <w:pPr>
        <w:pBdr>
          <w:top w:val="nil"/>
          <w:left w:val="nil"/>
          <w:bottom w:val="nil"/>
          <w:right w:val="nil"/>
          <w:between w:val="nil"/>
        </w:pBdr>
        <w:ind w:right="18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….</w:t>
      </w:r>
    </w:p>
    <w:p w14:paraId="06FDA9BD" w14:textId="77777777" w:rsidR="00DE4072" w:rsidRDefault="006406B8">
      <w:pPr>
        <w:pBdr>
          <w:top w:val="nil"/>
          <w:left w:val="nil"/>
          <w:bottom w:val="nil"/>
          <w:right w:val="nil"/>
          <w:between w:val="nil"/>
        </w:pBdr>
        <w:ind w:right="186"/>
        <w:jc w:val="right"/>
        <w:rPr>
          <w:color w:val="000000"/>
          <w:sz w:val="24"/>
          <w:szCs w:val="24"/>
        </w:rPr>
        <w:sectPr w:rsidR="00DE4072">
          <w:pgSz w:w="11910" w:h="16840"/>
          <w:pgMar w:top="1280" w:right="740" w:bottom="1740" w:left="920" w:header="0" w:footer="1560" w:gutter="0"/>
          <w:cols w:num="2" w:space="720" w:equalWidth="0">
            <w:col w:w="4693" w:space="863"/>
            <w:col w:w="4693" w:space="0"/>
          </w:cols>
        </w:sectPr>
      </w:pPr>
      <w:r>
        <w:rPr>
          <w:color w:val="000000"/>
          <w:sz w:val="24"/>
          <w:szCs w:val="24"/>
        </w:rPr>
        <w:t>г.</w:t>
      </w:r>
    </w:p>
    <w:p w14:paraId="4C6559D4" w14:textId="77777777" w:rsidR="00DE4072" w:rsidRDefault="00DE407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p w14:paraId="6733ED42" w14:textId="77777777" w:rsidR="00DE4072" w:rsidRDefault="006406B8">
      <w:pPr>
        <w:pBdr>
          <w:top w:val="nil"/>
          <w:left w:val="nil"/>
          <w:bottom w:val="nil"/>
          <w:right w:val="nil"/>
          <w:between w:val="nil"/>
        </w:pBdr>
        <w:spacing w:before="90"/>
        <w:ind w:left="2671" w:right="2567"/>
        <w:jc w:val="center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  <w:highlight w:val="yellow"/>
        </w:rPr>
        <w:t>Поэтажный план</w:t>
      </w:r>
    </w:p>
    <w:p w14:paraId="4E21F59C" w14:textId="77777777" w:rsidR="00DE4072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7D84C73" w14:textId="77777777" w:rsidR="00DE4072" w:rsidRDefault="00DE407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2"/>
          <w:szCs w:val="12"/>
        </w:rPr>
        <w:sectPr w:rsidR="00DE4072">
          <w:type w:val="continuous"/>
          <w:pgSz w:w="11910" w:h="16840"/>
          <w:pgMar w:top="1040" w:right="740" w:bottom="1740" w:left="920" w:header="720" w:footer="720" w:gutter="0"/>
          <w:cols w:space="720"/>
        </w:sectPr>
      </w:pPr>
    </w:p>
    <w:p w14:paraId="0FF9850A" w14:textId="77777777" w:rsidR="00DE4072" w:rsidRDefault="006406B8">
      <w:pPr>
        <w:pBdr>
          <w:top w:val="nil"/>
          <w:left w:val="nil"/>
          <w:bottom w:val="nil"/>
          <w:right w:val="nil"/>
          <w:between w:val="nil"/>
        </w:pBdr>
        <w:spacing w:before="77" w:line="360" w:lineRule="auto"/>
        <w:ind w:left="214" w:right="1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Кухонная мебель, кухонные плиты, кухонная сантехника, стиральные машины не устанавливаются. На прилагаемом плане указанное выше нанесено условно в целях определения функционального назначения помещений. Направление и сторона открывания дверей нанесены условно, для обозначения расположения дверей.</w:t>
      </w:r>
    </w:p>
    <w:p w14:paraId="72717904" w14:textId="77777777" w:rsidR="00DE4072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63C8AFD" w14:textId="77777777" w:rsidR="00DE4072" w:rsidRDefault="00DE4072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1"/>
          <w:szCs w:val="21"/>
        </w:rPr>
      </w:pPr>
    </w:p>
    <w:p w14:paraId="5BACBB30" w14:textId="77777777" w:rsidR="00DE4072" w:rsidRDefault="006406B8">
      <w:pPr>
        <w:pBdr>
          <w:top w:val="nil"/>
          <w:left w:val="nil"/>
          <w:bottom w:val="nil"/>
          <w:right w:val="nil"/>
          <w:between w:val="nil"/>
        </w:pBdr>
        <w:ind w:left="214" w:right="107"/>
        <w:jc w:val="both"/>
        <w:rPr>
          <w:color w:val="000000"/>
          <w:sz w:val="24"/>
          <w:szCs w:val="24"/>
        </w:rPr>
        <w:sectPr w:rsidR="00DE4072">
          <w:pgSz w:w="11910" w:h="16840"/>
          <w:pgMar w:top="1040" w:right="740" w:bottom="1740" w:left="920" w:header="0" w:footer="1560" w:gutter="0"/>
          <w:cols w:space="720"/>
        </w:sectPr>
      </w:pPr>
      <w:r>
        <w:rPr>
          <w:color w:val="000000"/>
          <w:sz w:val="24"/>
          <w:szCs w:val="24"/>
        </w:rPr>
        <w:t>Настоящий Договор подписан Сторонами усиленными квалифицированными электронными подписями.</w:t>
      </w:r>
    </w:p>
    <w:p w14:paraId="0C9611E2" w14:textId="77777777" w:rsidR="00DE4072" w:rsidRDefault="006406B8">
      <w:pPr>
        <w:pBdr>
          <w:top w:val="nil"/>
          <w:left w:val="nil"/>
          <w:bottom w:val="nil"/>
          <w:right w:val="nil"/>
          <w:between w:val="nil"/>
        </w:pBdr>
        <w:spacing w:before="73"/>
        <w:ind w:left="5449" w:right="186" w:firstLine="290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№2 к Договору участия в долевом строительстве</w:t>
      </w:r>
    </w:p>
    <w:p w14:paraId="7438BEB9" w14:textId="77777777" w:rsidR="00DE4072" w:rsidRDefault="006406B8">
      <w:pPr>
        <w:pBdr>
          <w:top w:val="nil"/>
          <w:left w:val="nil"/>
          <w:bottom w:val="nil"/>
          <w:right w:val="nil"/>
          <w:between w:val="nil"/>
        </w:pBdr>
        <w:ind w:right="18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</w:t>
      </w:r>
    </w:p>
    <w:p w14:paraId="3FF9C52E" w14:textId="77777777" w:rsidR="00DE4072" w:rsidRDefault="006406B8">
      <w:pPr>
        <w:pBdr>
          <w:top w:val="nil"/>
          <w:left w:val="nil"/>
          <w:bottom w:val="nil"/>
          <w:right w:val="nil"/>
          <w:between w:val="nil"/>
        </w:pBdr>
        <w:ind w:right="186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</w:t>
      </w:r>
    </w:p>
    <w:p w14:paraId="6C0E46DB" w14:textId="77777777" w:rsidR="00DE4072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AC134E5" w14:textId="77777777" w:rsidR="00DE4072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1172069" w14:textId="77777777" w:rsidR="00DE4072" w:rsidRDefault="006406B8">
      <w:pPr>
        <w:pStyle w:val="1"/>
        <w:spacing w:before="230"/>
        <w:ind w:left="889" w:firstLine="0"/>
      </w:pPr>
      <w:r>
        <w:t>Перечень отделочных работ, выполняемых в Объекте долевого строительства</w:t>
      </w:r>
    </w:p>
    <w:p w14:paraId="4F4359A6" w14:textId="77777777" w:rsidR="00DE4072" w:rsidRDefault="00DE4072">
      <w:pPr>
        <w:widowControl/>
        <w:spacing w:before="240" w:line="276" w:lineRule="auto"/>
        <w:jc w:val="both"/>
        <w:rPr>
          <w:sz w:val="24"/>
          <w:szCs w:val="24"/>
        </w:rPr>
      </w:pPr>
    </w:p>
    <w:tbl>
      <w:tblPr>
        <w:tblStyle w:val="a5"/>
        <w:tblW w:w="96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9150"/>
      </w:tblGrid>
      <w:tr w:rsidR="00DE4072" w14:paraId="55434A0A" w14:textId="77777777">
        <w:trPr>
          <w:trHeight w:val="315"/>
        </w:trPr>
        <w:tc>
          <w:tcPr>
            <w:tcW w:w="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318A8" w14:textId="77777777" w:rsidR="00DE4072" w:rsidRDefault="006406B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65DFB0" w14:textId="77777777" w:rsidR="00DE4072" w:rsidRDefault="006406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Готовность помещений:</w:t>
            </w:r>
          </w:p>
        </w:tc>
      </w:tr>
      <w:tr w:rsidR="00DE4072" w14:paraId="3BC15761" w14:textId="77777777">
        <w:trPr>
          <w:trHeight w:val="525"/>
        </w:trPr>
        <w:tc>
          <w:tcPr>
            <w:tcW w:w="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7C3914" w14:textId="77777777" w:rsidR="00DE4072" w:rsidRDefault="006406B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A666C4" w14:textId="77777777" w:rsidR="00DE4072" w:rsidRDefault="006406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блочных межкомнатных перегородок на всю высоту помещений</w:t>
            </w:r>
          </w:p>
        </w:tc>
      </w:tr>
      <w:tr w:rsidR="00DE4072" w14:paraId="61818305" w14:textId="77777777">
        <w:trPr>
          <w:trHeight w:val="315"/>
        </w:trPr>
        <w:tc>
          <w:tcPr>
            <w:tcW w:w="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41E67B" w14:textId="77777777" w:rsidR="00DE4072" w:rsidRDefault="006406B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339FAE" w14:textId="77777777" w:rsidR="00DE4072" w:rsidRDefault="006406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Подготовка под покраску оконных откосов</w:t>
            </w:r>
          </w:p>
        </w:tc>
      </w:tr>
      <w:tr w:rsidR="00DE4072" w14:paraId="463F866D" w14:textId="77777777">
        <w:trPr>
          <w:trHeight w:val="525"/>
        </w:trPr>
        <w:tc>
          <w:tcPr>
            <w:tcW w:w="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C391F" w14:textId="77777777" w:rsidR="00DE4072" w:rsidRDefault="006406B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784016" w14:textId="77777777" w:rsidR="00DE4072" w:rsidRDefault="006406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Полы - выравнивающая стяжка с шумоизоляцией; гидроизоляция санузлов</w:t>
            </w:r>
          </w:p>
        </w:tc>
      </w:tr>
      <w:tr w:rsidR="00DE4072" w14:paraId="4233E8F7" w14:textId="77777777">
        <w:trPr>
          <w:trHeight w:val="315"/>
        </w:trPr>
        <w:tc>
          <w:tcPr>
            <w:tcW w:w="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14D5CC" w14:textId="77777777" w:rsidR="00DE4072" w:rsidRDefault="006406B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5AB08D" w14:textId="77777777" w:rsidR="00DE4072" w:rsidRDefault="006406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Стены - выравнивающее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шпаклевание</w:t>
            </w:r>
            <w:proofErr w:type="spellEnd"/>
          </w:p>
        </w:tc>
      </w:tr>
      <w:tr w:rsidR="00DE4072" w14:paraId="52AC8D3C" w14:textId="77777777">
        <w:trPr>
          <w:trHeight w:val="315"/>
        </w:trPr>
        <w:tc>
          <w:tcPr>
            <w:tcW w:w="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7D1A1B" w14:textId="77777777" w:rsidR="00DE4072" w:rsidRDefault="006406B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5F577F" w14:textId="77777777" w:rsidR="00DE4072" w:rsidRDefault="006406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Столярные работы:</w:t>
            </w:r>
          </w:p>
        </w:tc>
      </w:tr>
      <w:tr w:rsidR="00DE4072" w14:paraId="3AECF87C" w14:textId="77777777">
        <w:trPr>
          <w:trHeight w:val="750"/>
        </w:trPr>
        <w:tc>
          <w:tcPr>
            <w:tcW w:w="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3186E" w14:textId="77777777" w:rsidR="00DE4072" w:rsidRDefault="006406B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BD0170" w14:textId="77777777" w:rsidR="00DE4072" w:rsidRDefault="006406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Установка внутриквартирных столярных изделий (межкомнатных дверей, дверей на кухню в туалет, ванную комнату, кладовую и т.п) не производится</w:t>
            </w:r>
          </w:p>
        </w:tc>
      </w:tr>
      <w:tr w:rsidR="00DE4072" w14:paraId="5EAF3E2D" w14:textId="77777777">
        <w:trPr>
          <w:trHeight w:val="315"/>
        </w:trPr>
        <w:tc>
          <w:tcPr>
            <w:tcW w:w="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057BDF" w14:textId="77777777" w:rsidR="00DE4072" w:rsidRDefault="006406B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6DF725" w14:textId="77777777" w:rsidR="00DE4072" w:rsidRDefault="006406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Инженерные работы:</w:t>
            </w:r>
          </w:p>
        </w:tc>
      </w:tr>
      <w:tr w:rsidR="00DE4072" w14:paraId="201A1DEA" w14:textId="77777777">
        <w:trPr>
          <w:trHeight w:val="525"/>
        </w:trPr>
        <w:tc>
          <w:tcPr>
            <w:tcW w:w="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F1283B" w14:textId="77777777" w:rsidR="00DE4072" w:rsidRDefault="006406B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A117C7" w14:textId="77777777" w:rsidR="00DE4072" w:rsidRDefault="006406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Выполнение системы механической вытяжной вентиляции с установкой решетки в квартире</w:t>
            </w:r>
          </w:p>
        </w:tc>
      </w:tr>
      <w:tr w:rsidR="00DE4072" w14:paraId="2FE72CE8" w14:textId="77777777">
        <w:trPr>
          <w:trHeight w:val="525"/>
        </w:trPr>
        <w:tc>
          <w:tcPr>
            <w:tcW w:w="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FA4DB6" w14:textId="77777777" w:rsidR="00DE4072" w:rsidRDefault="006406B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83FF55" w14:textId="77777777" w:rsidR="00DE4072" w:rsidRDefault="006406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Монтаж системы отопления - установка приборов в соответствии с проектом</w:t>
            </w:r>
          </w:p>
        </w:tc>
      </w:tr>
      <w:tr w:rsidR="00DE4072" w14:paraId="69778985" w14:textId="77777777">
        <w:trPr>
          <w:trHeight w:val="315"/>
        </w:trPr>
        <w:tc>
          <w:tcPr>
            <w:tcW w:w="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B28FA1" w14:textId="77777777" w:rsidR="00DE4072" w:rsidRDefault="006406B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3CFB0B" w14:textId="77777777" w:rsidR="00DE4072" w:rsidRDefault="006406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Подводка электрической сети</w:t>
            </w:r>
          </w:p>
        </w:tc>
      </w:tr>
      <w:tr w:rsidR="00DE4072" w14:paraId="1E08D0CE" w14:textId="77777777">
        <w:trPr>
          <w:trHeight w:val="750"/>
        </w:trPr>
        <w:tc>
          <w:tcPr>
            <w:tcW w:w="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E399D2" w14:textId="77777777" w:rsidR="00DE4072" w:rsidRDefault="006406B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90D359" w14:textId="77777777" w:rsidR="00DE4072" w:rsidRDefault="006406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Разводка кабелей по квартире с установкой закладных для оконечных устройств (розеток и выключателей), выпусков под люстры</w:t>
            </w:r>
          </w:p>
        </w:tc>
      </w:tr>
      <w:tr w:rsidR="00DE4072" w14:paraId="25612E3A" w14:textId="77777777">
        <w:trPr>
          <w:trHeight w:val="315"/>
        </w:trPr>
        <w:tc>
          <w:tcPr>
            <w:tcW w:w="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3F2FA6" w14:textId="77777777" w:rsidR="00DE4072" w:rsidRDefault="006406B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3D1B7" w14:textId="77777777" w:rsidR="00DE4072" w:rsidRDefault="006406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Установка автоматической пожарной сигнализации</w:t>
            </w:r>
          </w:p>
        </w:tc>
      </w:tr>
      <w:tr w:rsidR="00DE4072" w14:paraId="457BFE6A" w14:textId="77777777">
        <w:trPr>
          <w:trHeight w:val="525"/>
        </w:trPr>
        <w:tc>
          <w:tcPr>
            <w:tcW w:w="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372B42" w14:textId="77777777" w:rsidR="00DE4072" w:rsidRDefault="006406B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341B2" w14:textId="77777777" w:rsidR="00DE4072" w:rsidRDefault="006406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Разводка труб водоснабжения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канализования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до оконечных устройств. Оконечные устройства не устанавливаются</w:t>
            </w:r>
          </w:p>
        </w:tc>
      </w:tr>
      <w:tr w:rsidR="00DE4072" w14:paraId="1C1AA0C1" w14:textId="77777777">
        <w:trPr>
          <w:trHeight w:val="315"/>
        </w:trPr>
        <w:tc>
          <w:tcPr>
            <w:tcW w:w="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BFD8D" w14:textId="77777777" w:rsidR="00DE4072" w:rsidRDefault="006406B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9AEA48" w14:textId="77777777" w:rsidR="00DE4072" w:rsidRDefault="006406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Установка щитка в квартире</w:t>
            </w:r>
          </w:p>
        </w:tc>
      </w:tr>
      <w:tr w:rsidR="00DE4072" w14:paraId="12B0C364" w14:textId="77777777">
        <w:trPr>
          <w:trHeight w:val="315"/>
        </w:trPr>
        <w:tc>
          <w:tcPr>
            <w:tcW w:w="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95C25D" w14:textId="77777777" w:rsidR="00DE4072" w:rsidRDefault="006406B8">
            <w:pP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9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4E30BE" w14:textId="77777777" w:rsidR="00DE4072" w:rsidRDefault="006406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бризеров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Tion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или аналог</w:t>
            </w:r>
          </w:p>
        </w:tc>
      </w:tr>
      <w:tr w:rsidR="00DE4072" w14:paraId="5B1AE356" w14:textId="77777777">
        <w:trPr>
          <w:trHeight w:val="315"/>
        </w:trPr>
        <w:tc>
          <w:tcPr>
            <w:tcW w:w="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4890E" w14:textId="77777777" w:rsidR="00DE4072" w:rsidRDefault="00DE407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4A9AA1" w14:textId="77777777" w:rsidR="00DE4072" w:rsidRDefault="00DE407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4072" w14:paraId="53CBE0E8" w14:textId="77777777">
        <w:trPr>
          <w:trHeight w:val="315"/>
        </w:trPr>
        <w:tc>
          <w:tcPr>
            <w:tcW w:w="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9033B5" w14:textId="77777777" w:rsidR="00DE4072" w:rsidRDefault="00DE407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1C7BF4" w14:textId="77777777" w:rsidR="00DE4072" w:rsidRDefault="00DE407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E4072" w14:paraId="776249E9" w14:textId="77777777">
        <w:trPr>
          <w:trHeight w:val="975"/>
        </w:trPr>
        <w:tc>
          <w:tcPr>
            <w:tcW w:w="5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016FF" w14:textId="77777777" w:rsidR="00DE4072" w:rsidRDefault="00DE407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FF11FE" w14:textId="77777777" w:rsidR="00DE4072" w:rsidRDefault="006406B8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Настоящий Перечень отделочных работ является ориентировочным и может быть изменен (дополнен) подрядной организацией и/или Застройщиком без предварительного согласования и уведомления Участника долевого строительства</w:t>
            </w:r>
          </w:p>
        </w:tc>
      </w:tr>
    </w:tbl>
    <w:p w14:paraId="10BA6D9A" w14:textId="77777777" w:rsidR="00DE4072" w:rsidRDefault="00DE4072">
      <w:pPr>
        <w:widowControl/>
        <w:spacing w:before="240" w:line="276" w:lineRule="auto"/>
        <w:jc w:val="both"/>
        <w:rPr>
          <w:sz w:val="24"/>
          <w:szCs w:val="24"/>
        </w:rPr>
      </w:pPr>
    </w:p>
    <w:p w14:paraId="5B0B6D75" w14:textId="77777777" w:rsidR="00DE4072" w:rsidRDefault="00DE4072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60730A67" w14:textId="77777777" w:rsidR="00DE4072" w:rsidRDefault="00DE407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0"/>
          <w:szCs w:val="30"/>
        </w:rPr>
      </w:pPr>
    </w:p>
    <w:p w14:paraId="3862F6A6" w14:textId="77777777" w:rsidR="00DE4072" w:rsidRDefault="006406B8">
      <w:pPr>
        <w:pBdr>
          <w:top w:val="nil"/>
          <w:left w:val="nil"/>
          <w:bottom w:val="nil"/>
          <w:right w:val="nil"/>
          <w:between w:val="nil"/>
        </w:pBdr>
        <w:ind w:left="214" w:right="107" w:firstLin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Перечень отделочных работ является ориентировочным и может быть изменен (дополнен) подрядной организацией и/или Застройщиком без предварительного согласования и уведомления Участника долевого строительства.</w:t>
      </w:r>
    </w:p>
    <w:p w14:paraId="479D00FE" w14:textId="77777777" w:rsidR="00DE4072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D3BDD13" w14:textId="77777777" w:rsidR="00DE4072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C9D02B6" w14:textId="77777777" w:rsidR="00DE4072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E7DCDAC" w14:textId="77777777" w:rsidR="00DE4072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B47F2E2" w14:textId="77777777" w:rsidR="00DE4072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23DB92A" w14:textId="77777777" w:rsidR="00DE4072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4F58422" w14:textId="77777777" w:rsidR="00DE4072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9DADA34" w14:textId="77777777" w:rsidR="00DE4072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BF1CC29" w14:textId="77777777" w:rsidR="00DE4072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63247D8" w14:textId="77777777" w:rsidR="00DE4072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1FAE230" w14:textId="77777777" w:rsidR="00DE4072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0C43889" w14:textId="77777777" w:rsidR="00DE4072" w:rsidRDefault="00DE407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2B9A53B" w14:textId="77777777" w:rsidR="00DE4072" w:rsidRDefault="006406B8">
      <w:pPr>
        <w:pBdr>
          <w:top w:val="nil"/>
          <w:left w:val="nil"/>
          <w:bottom w:val="nil"/>
          <w:right w:val="nil"/>
          <w:between w:val="nil"/>
        </w:pBdr>
        <w:spacing w:before="165"/>
        <w:ind w:left="214" w:right="1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Договор подписан Сторонами усиленными квалифицированными электронными подписями.</w:t>
      </w:r>
    </w:p>
    <w:sectPr w:rsidR="00DE4072">
      <w:pgSz w:w="11910" w:h="16840"/>
      <w:pgMar w:top="1040" w:right="740" w:bottom="1740" w:left="920" w:header="0" w:footer="1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E3B9C" w14:textId="77777777" w:rsidR="00F630E6" w:rsidRDefault="00F630E6">
      <w:r>
        <w:separator/>
      </w:r>
    </w:p>
  </w:endnote>
  <w:endnote w:type="continuationSeparator" w:id="0">
    <w:p w14:paraId="432EA49B" w14:textId="77777777" w:rsidR="00F630E6" w:rsidRDefault="00F6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D2B9B" w14:textId="77777777" w:rsidR="00DE4072" w:rsidRDefault="006406B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A6C0743" wp14:editId="4D5F783F">
          <wp:simplePos x="0" y="0"/>
          <wp:positionH relativeFrom="column">
            <wp:posOffset>585470</wp:posOffset>
          </wp:positionH>
          <wp:positionV relativeFrom="paragraph">
            <wp:posOffset>383514</wp:posOffset>
          </wp:positionV>
          <wp:extent cx="1905265" cy="285789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265" cy="2857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6294D9BC" wp14:editId="0371DAC4">
              <wp:simplePos x="0" y="0"/>
              <wp:positionH relativeFrom="column">
                <wp:posOffset>3162300</wp:posOffset>
              </wp:positionH>
              <wp:positionV relativeFrom="paragraph">
                <wp:posOffset>9550400</wp:posOffset>
              </wp:positionV>
              <wp:extent cx="225425" cy="189865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8050" y="368983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E24009" w14:textId="77777777" w:rsidR="00DE4072" w:rsidRDefault="006406B8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15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3162300</wp:posOffset>
              </wp:positionH>
              <wp:positionV relativeFrom="paragraph">
                <wp:posOffset>9550400</wp:posOffset>
              </wp:positionV>
              <wp:extent cx="225425" cy="18986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5425" cy="189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F5BDE" w14:textId="77777777" w:rsidR="00F630E6" w:rsidRDefault="00F630E6">
      <w:r>
        <w:separator/>
      </w:r>
    </w:p>
  </w:footnote>
  <w:footnote w:type="continuationSeparator" w:id="0">
    <w:p w14:paraId="3D549631" w14:textId="77777777" w:rsidR="00F630E6" w:rsidRDefault="00F6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72C19"/>
    <w:multiLevelType w:val="multilevel"/>
    <w:tmpl w:val="F782C84C"/>
    <w:lvl w:ilvl="0">
      <w:start w:val="7"/>
      <w:numFmt w:val="decimal"/>
      <w:lvlText w:val="%1"/>
      <w:lvlJc w:val="left"/>
      <w:pPr>
        <w:ind w:left="923" w:hanging="709"/>
      </w:pPr>
    </w:lvl>
    <w:lvl w:ilvl="1">
      <w:start w:val="1"/>
      <w:numFmt w:val="decimal"/>
      <w:lvlText w:val="%1.%2."/>
      <w:lvlJc w:val="left"/>
      <w:pPr>
        <w:ind w:left="923" w:hanging="709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785" w:hanging="709"/>
      </w:pPr>
    </w:lvl>
    <w:lvl w:ilvl="3">
      <w:start w:val="1"/>
      <w:numFmt w:val="bullet"/>
      <w:lvlText w:val="•"/>
      <w:lvlJc w:val="left"/>
      <w:pPr>
        <w:ind w:left="3717" w:hanging="709"/>
      </w:pPr>
    </w:lvl>
    <w:lvl w:ilvl="4">
      <w:start w:val="1"/>
      <w:numFmt w:val="bullet"/>
      <w:lvlText w:val="•"/>
      <w:lvlJc w:val="left"/>
      <w:pPr>
        <w:ind w:left="4650" w:hanging="709"/>
      </w:pPr>
    </w:lvl>
    <w:lvl w:ilvl="5">
      <w:start w:val="1"/>
      <w:numFmt w:val="bullet"/>
      <w:lvlText w:val="•"/>
      <w:lvlJc w:val="left"/>
      <w:pPr>
        <w:ind w:left="5583" w:hanging="709"/>
      </w:pPr>
    </w:lvl>
    <w:lvl w:ilvl="6">
      <w:start w:val="1"/>
      <w:numFmt w:val="bullet"/>
      <w:lvlText w:val="•"/>
      <w:lvlJc w:val="left"/>
      <w:pPr>
        <w:ind w:left="6515" w:hanging="709"/>
      </w:pPr>
    </w:lvl>
    <w:lvl w:ilvl="7">
      <w:start w:val="1"/>
      <w:numFmt w:val="bullet"/>
      <w:lvlText w:val="•"/>
      <w:lvlJc w:val="left"/>
      <w:pPr>
        <w:ind w:left="7448" w:hanging="709"/>
      </w:pPr>
    </w:lvl>
    <w:lvl w:ilvl="8">
      <w:start w:val="1"/>
      <w:numFmt w:val="bullet"/>
      <w:lvlText w:val="•"/>
      <w:lvlJc w:val="left"/>
      <w:pPr>
        <w:ind w:left="8380" w:hanging="709"/>
      </w:pPr>
    </w:lvl>
  </w:abstractNum>
  <w:abstractNum w:abstractNumId="1" w15:restartNumberingAfterBreak="0">
    <w:nsid w:val="0DE00FE2"/>
    <w:multiLevelType w:val="multilevel"/>
    <w:tmpl w:val="FCA4BB80"/>
    <w:lvl w:ilvl="0">
      <w:start w:val="14"/>
      <w:numFmt w:val="decimal"/>
      <w:lvlText w:val="%1"/>
      <w:lvlJc w:val="left"/>
      <w:pPr>
        <w:ind w:left="1006" w:hanging="792"/>
      </w:pPr>
    </w:lvl>
    <w:lvl w:ilvl="1">
      <w:start w:val="1"/>
      <w:numFmt w:val="decimal"/>
      <w:lvlText w:val="%1.%2."/>
      <w:lvlJc w:val="left"/>
      <w:pPr>
        <w:ind w:left="1006" w:hanging="79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-"/>
      <w:lvlJc w:val="left"/>
      <w:pPr>
        <w:ind w:left="923" w:hanging="14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3054" w:hanging="140"/>
      </w:pPr>
    </w:lvl>
    <w:lvl w:ilvl="4">
      <w:start w:val="1"/>
      <w:numFmt w:val="bullet"/>
      <w:lvlText w:val="•"/>
      <w:lvlJc w:val="left"/>
      <w:pPr>
        <w:ind w:left="4082" w:hanging="140"/>
      </w:pPr>
    </w:lvl>
    <w:lvl w:ilvl="5">
      <w:start w:val="1"/>
      <w:numFmt w:val="bullet"/>
      <w:lvlText w:val="•"/>
      <w:lvlJc w:val="left"/>
      <w:pPr>
        <w:ind w:left="5109" w:hanging="140"/>
      </w:pPr>
    </w:lvl>
    <w:lvl w:ilvl="6">
      <w:start w:val="1"/>
      <w:numFmt w:val="bullet"/>
      <w:lvlText w:val="•"/>
      <w:lvlJc w:val="left"/>
      <w:pPr>
        <w:ind w:left="6136" w:hanging="140"/>
      </w:pPr>
    </w:lvl>
    <w:lvl w:ilvl="7">
      <w:start w:val="1"/>
      <w:numFmt w:val="bullet"/>
      <w:lvlText w:val="•"/>
      <w:lvlJc w:val="left"/>
      <w:pPr>
        <w:ind w:left="7164" w:hanging="140"/>
      </w:pPr>
    </w:lvl>
    <w:lvl w:ilvl="8">
      <w:start w:val="1"/>
      <w:numFmt w:val="bullet"/>
      <w:lvlText w:val="•"/>
      <w:lvlJc w:val="left"/>
      <w:pPr>
        <w:ind w:left="8191" w:hanging="140"/>
      </w:pPr>
    </w:lvl>
  </w:abstractNum>
  <w:abstractNum w:abstractNumId="2" w15:restartNumberingAfterBreak="0">
    <w:nsid w:val="182610C9"/>
    <w:multiLevelType w:val="multilevel"/>
    <w:tmpl w:val="41526C0A"/>
    <w:lvl w:ilvl="0">
      <w:start w:val="2"/>
      <w:numFmt w:val="decimal"/>
      <w:lvlText w:val="%1"/>
      <w:lvlJc w:val="left"/>
      <w:pPr>
        <w:ind w:left="923" w:hanging="709"/>
      </w:pPr>
    </w:lvl>
    <w:lvl w:ilvl="1">
      <w:start w:val="1"/>
      <w:numFmt w:val="decimal"/>
      <w:lvlText w:val="%1.%2."/>
      <w:lvlJc w:val="left"/>
      <w:pPr>
        <w:ind w:left="923" w:hanging="709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-"/>
      <w:lvlJc w:val="left"/>
      <w:pPr>
        <w:ind w:left="930" w:firstLine="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3717" w:hanging="182"/>
      </w:pPr>
    </w:lvl>
    <w:lvl w:ilvl="4">
      <w:start w:val="1"/>
      <w:numFmt w:val="bullet"/>
      <w:lvlText w:val="•"/>
      <w:lvlJc w:val="left"/>
      <w:pPr>
        <w:ind w:left="4650" w:hanging="182"/>
      </w:pPr>
    </w:lvl>
    <w:lvl w:ilvl="5">
      <w:start w:val="1"/>
      <w:numFmt w:val="bullet"/>
      <w:lvlText w:val="•"/>
      <w:lvlJc w:val="left"/>
      <w:pPr>
        <w:ind w:left="5583" w:hanging="182"/>
      </w:pPr>
    </w:lvl>
    <w:lvl w:ilvl="6">
      <w:start w:val="1"/>
      <w:numFmt w:val="bullet"/>
      <w:lvlText w:val="•"/>
      <w:lvlJc w:val="left"/>
      <w:pPr>
        <w:ind w:left="6515" w:hanging="182"/>
      </w:pPr>
    </w:lvl>
    <w:lvl w:ilvl="7">
      <w:start w:val="1"/>
      <w:numFmt w:val="bullet"/>
      <w:lvlText w:val="•"/>
      <w:lvlJc w:val="left"/>
      <w:pPr>
        <w:ind w:left="7448" w:hanging="182"/>
      </w:pPr>
    </w:lvl>
    <w:lvl w:ilvl="8">
      <w:start w:val="1"/>
      <w:numFmt w:val="bullet"/>
      <w:lvlText w:val="•"/>
      <w:lvlJc w:val="left"/>
      <w:pPr>
        <w:ind w:left="8380" w:hanging="182"/>
      </w:pPr>
    </w:lvl>
  </w:abstractNum>
  <w:abstractNum w:abstractNumId="3" w15:restartNumberingAfterBreak="0">
    <w:nsid w:val="25086319"/>
    <w:multiLevelType w:val="multilevel"/>
    <w:tmpl w:val="0C6CE32C"/>
    <w:lvl w:ilvl="0">
      <w:start w:val="1"/>
      <w:numFmt w:val="decimal"/>
      <w:lvlText w:val="%1"/>
      <w:lvlJc w:val="left"/>
      <w:pPr>
        <w:ind w:left="923" w:hanging="709"/>
      </w:pPr>
    </w:lvl>
    <w:lvl w:ilvl="1">
      <w:start w:val="1"/>
      <w:numFmt w:val="decimal"/>
      <w:lvlText w:val="%1.%2."/>
      <w:lvlJc w:val="left"/>
      <w:pPr>
        <w:ind w:left="923" w:hanging="639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785" w:hanging="709"/>
      </w:pPr>
    </w:lvl>
    <w:lvl w:ilvl="3">
      <w:start w:val="1"/>
      <w:numFmt w:val="bullet"/>
      <w:lvlText w:val="•"/>
      <w:lvlJc w:val="left"/>
      <w:pPr>
        <w:ind w:left="3717" w:hanging="709"/>
      </w:pPr>
    </w:lvl>
    <w:lvl w:ilvl="4">
      <w:start w:val="1"/>
      <w:numFmt w:val="bullet"/>
      <w:lvlText w:val="•"/>
      <w:lvlJc w:val="left"/>
      <w:pPr>
        <w:ind w:left="4650" w:hanging="709"/>
      </w:pPr>
    </w:lvl>
    <w:lvl w:ilvl="5">
      <w:start w:val="1"/>
      <w:numFmt w:val="bullet"/>
      <w:lvlText w:val="•"/>
      <w:lvlJc w:val="left"/>
      <w:pPr>
        <w:ind w:left="5583" w:hanging="709"/>
      </w:pPr>
    </w:lvl>
    <w:lvl w:ilvl="6">
      <w:start w:val="1"/>
      <w:numFmt w:val="bullet"/>
      <w:lvlText w:val="•"/>
      <w:lvlJc w:val="left"/>
      <w:pPr>
        <w:ind w:left="6515" w:hanging="709"/>
      </w:pPr>
    </w:lvl>
    <w:lvl w:ilvl="7">
      <w:start w:val="1"/>
      <w:numFmt w:val="bullet"/>
      <w:lvlText w:val="•"/>
      <w:lvlJc w:val="left"/>
      <w:pPr>
        <w:ind w:left="7448" w:hanging="709"/>
      </w:pPr>
    </w:lvl>
    <w:lvl w:ilvl="8">
      <w:start w:val="1"/>
      <w:numFmt w:val="bullet"/>
      <w:lvlText w:val="•"/>
      <w:lvlJc w:val="left"/>
      <w:pPr>
        <w:ind w:left="8380" w:hanging="709"/>
      </w:pPr>
    </w:lvl>
  </w:abstractNum>
  <w:abstractNum w:abstractNumId="4" w15:restartNumberingAfterBreak="0">
    <w:nsid w:val="280C0B74"/>
    <w:multiLevelType w:val="multilevel"/>
    <w:tmpl w:val="3C04B242"/>
    <w:lvl w:ilvl="0">
      <w:start w:val="3"/>
      <w:numFmt w:val="decimal"/>
      <w:lvlText w:val="%1"/>
      <w:lvlJc w:val="left"/>
      <w:pPr>
        <w:ind w:left="923" w:hanging="709"/>
      </w:pPr>
    </w:lvl>
    <w:lvl w:ilvl="1">
      <w:start w:val="1"/>
      <w:numFmt w:val="decimal"/>
      <w:lvlText w:val="%1.%2."/>
      <w:lvlJc w:val="left"/>
      <w:pPr>
        <w:ind w:left="923" w:hanging="709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785" w:hanging="709"/>
      </w:pPr>
    </w:lvl>
    <w:lvl w:ilvl="3">
      <w:start w:val="1"/>
      <w:numFmt w:val="bullet"/>
      <w:lvlText w:val="•"/>
      <w:lvlJc w:val="left"/>
      <w:pPr>
        <w:ind w:left="3717" w:hanging="709"/>
      </w:pPr>
    </w:lvl>
    <w:lvl w:ilvl="4">
      <w:start w:val="1"/>
      <w:numFmt w:val="bullet"/>
      <w:lvlText w:val="•"/>
      <w:lvlJc w:val="left"/>
      <w:pPr>
        <w:ind w:left="4650" w:hanging="709"/>
      </w:pPr>
    </w:lvl>
    <w:lvl w:ilvl="5">
      <w:start w:val="1"/>
      <w:numFmt w:val="bullet"/>
      <w:lvlText w:val="•"/>
      <w:lvlJc w:val="left"/>
      <w:pPr>
        <w:ind w:left="5583" w:hanging="709"/>
      </w:pPr>
    </w:lvl>
    <w:lvl w:ilvl="6">
      <w:start w:val="1"/>
      <w:numFmt w:val="bullet"/>
      <w:lvlText w:val="•"/>
      <w:lvlJc w:val="left"/>
      <w:pPr>
        <w:ind w:left="6515" w:hanging="709"/>
      </w:pPr>
    </w:lvl>
    <w:lvl w:ilvl="7">
      <w:start w:val="1"/>
      <w:numFmt w:val="bullet"/>
      <w:lvlText w:val="•"/>
      <w:lvlJc w:val="left"/>
      <w:pPr>
        <w:ind w:left="7448" w:hanging="709"/>
      </w:pPr>
    </w:lvl>
    <w:lvl w:ilvl="8">
      <w:start w:val="1"/>
      <w:numFmt w:val="bullet"/>
      <w:lvlText w:val="•"/>
      <w:lvlJc w:val="left"/>
      <w:pPr>
        <w:ind w:left="8380" w:hanging="709"/>
      </w:pPr>
    </w:lvl>
  </w:abstractNum>
  <w:abstractNum w:abstractNumId="5" w15:restartNumberingAfterBreak="0">
    <w:nsid w:val="2A34446A"/>
    <w:multiLevelType w:val="multilevel"/>
    <w:tmpl w:val="BC709390"/>
    <w:lvl w:ilvl="0">
      <w:start w:val="4"/>
      <w:numFmt w:val="decimal"/>
      <w:lvlText w:val="%1"/>
      <w:lvlJc w:val="left"/>
      <w:pPr>
        <w:ind w:left="923" w:hanging="708"/>
      </w:pPr>
    </w:lvl>
    <w:lvl w:ilvl="1">
      <w:start w:val="1"/>
      <w:numFmt w:val="decimal"/>
      <w:lvlText w:val="%1.%2."/>
      <w:lvlJc w:val="left"/>
      <w:pPr>
        <w:ind w:left="923" w:hanging="708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785" w:hanging="708"/>
      </w:pPr>
    </w:lvl>
    <w:lvl w:ilvl="3">
      <w:start w:val="1"/>
      <w:numFmt w:val="bullet"/>
      <w:lvlText w:val="•"/>
      <w:lvlJc w:val="left"/>
      <w:pPr>
        <w:ind w:left="3717" w:hanging="708"/>
      </w:pPr>
    </w:lvl>
    <w:lvl w:ilvl="4">
      <w:start w:val="1"/>
      <w:numFmt w:val="bullet"/>
      <w:lvlText w:val="•"/>
      <w:lvlJc w:val="left"/>
      <w:pPr>
        <w:ind w:left="4650" w:hanging="708"/>
      </w:pPr>
    </w:lvl>
    <w:lvl w:ilvl="5">
      <w:start w:val="1"/>
      <w:numFmt w:val="bullet"/>
      <w:lvlText w:val="•"/>
      <w:lvlJc w:val="left"/>
      <w:pPr>
        <w:ind w:left="5583" w:hanging="708"/>
      </w:pPr>
    </w:lvl>
    <w:lvl w:ilvl="6">
      <w:start w:val="1"/>
      <w:numFmt w:val="bullet"/>
      <w:lvlText w:val="•"/>
      <w:lvlJc w:val="left"/>
      <w:pPr>
        <w:ind w:left="6515" w:hanging="708"/>
      </w:pPr>
    </w:lvl>
    <w:lvl w:ilvl="7">
      <w:start w:val="1"/>
      <w:numFmt w:val="bullet"/>
      <w:lvlText w:val="•"/>
      <w:lvlJc w:val="left"/>
      <w:pPr>
        <w:ind w:left="7448" w:hanging="708"/>
      </w:pPr>
    </w:lvl>
    <w:lvl w:ilvl="8">
      <w:start w:val="1"/>
      <w:numFmt w:val="bullet"/>
      <w:lvlText w:val="•"/>
      <w:lvlJc w:val="left"/>
      <w:pPr>
        <w:ind w:left="8380" w:hanging="708"/>
      </w:pPr>
    </w:lvl>
  </w:abstractNum>
  <w:abstractNum w:abstractNumId="6" w15:restartNumberingAfterBreak="0">
    <w:nsid w:val="304B7637"/>
    <w:multiLevelType w:val="multilevel"/>
    <w:tmpl w:val="C5280ECC"/>
    <w:lvl w:ilvl="0">
      <w:start w:val="6"/>
      <w:numFmt w:val="decimal"/>
      <w:lvlText w:val="%1"/>
      <w:lvlJc w:val="left"/>
      <w:pPr>
        <w:ind w:left="923" w:hanging="709"/>
      </w:pPr>
    </w:lvl>
    <w:lvl w:ilvl="1">
      <w:start w:val="1"/>
      <w:numFmt w:val="decimal"/>
      <w:lvlText w:val="%1.%2."/>
      <w:lvlJc w:val="left"/>
      <w:pPr>
        <w:ind w:left="923" w:hanging="709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785" w:hanging="709"/>
      </w:pPr>
    </w:lvl>
    <w:lvl w:ilvl="3">
      <w:start w:val="1"/>
      <w:numFmt w:val="bullet"/>
      <w:lvlText w:val="•"/>
      <w:lvlJc w:val="left"/>
      <w:pPr>
        <w:ind w:left="3717" w:hanging="709"/>
      </w:pPr>
    </w:lvl>
    <w:lvl w:ilvl="4">
      <w:start w:val="1"/>
      <w:numFmt w:val="bullet"/>
      <w:lvlText w:val="•"/>
      <w:lvlJc w:val="left"/>
      <w:pPr>
        <w:ind w:left="4650" w:hanging="709"/>
      </w:pPr>
    </w:lvl>
    <w:lvl w:ilvl="5">
      <w:start w:val="1"/>
      <w:numFmt w:val="bullet"/>
      <w:lvlText w:val="•"/>
      <w:lvlJc w:val="left"/>
      <w:pPr>
        <w:ind w:left="5583" w:hanging="709"/>
      </w:pPr>
    </w:lvl>
    <w:lvl w:ilvl="6">
      <w:start w:val="1"/>
      <w:numFmt w:val="bullet"/>
      <w:lvlText w:val="•"/>
      <w:lvlJc w:val="left"/>
      <w:pPr>
        <w:ind w:left="6515" w:hanging="709"/>
      </w:pPr>
    </w:lvl>
    <w:lvl w:ilvl="7">
      <w:start w:val="1"/>
      <w:numFmt w:val="bullet"/>
      <w:lvlText w:val="•"/>
      <w:lvlJc w:val="left"/>
      <w:pPr>
        <w:ind w:left="7448" w:hanging="709"/>
      </w:pPr>
    </w:lvl>
    <w:lvl w:ilvl="8">
      <w:start w:val="1"/>
      <w:numFmt w:val="bullet"/>
      <w:lvlText w:val="•"/>
      <w:lvlJc w:val="left"/>
      <w:pPr>
        <w:ind w:left="8380" w:hanging="709"/>
      </w:pPr>
    </w:lvl>
  </w:abstractNum>
  <w:abstractNum w:abstractNumId="7" w15:restartNumberingAfterBreak="0">
    <w:nsid w:val="37824486"/>
    <w:multiLevelType w:val="multilevel"/>
    <w:tmpl w:val="1FAAFFFA"/>
    <w:lvl w:ilvl="0">
      <w:start w:val="8"/>
      <w:numFmt w:val="decimal"/>
      <w:lvlText w:val="%1"/>
      <w:lvlJc w:val="left"/>
      <w:pPr>
        <w:ind w:left="923" w:hanging="709"/>
      </w:pPr>
    </w:lvl>
    <w:lvl w:ilvl="1">
      <w:start w:val="1"/>
      <w:numFmt w:val="decimal"/>
      <w:lvlText w:val="%1.%2."/>
      <w:lvlJc w:val="left"/>
      <w:pPr>
        <w:ind w:left="923" w:hanging="709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785" w:hanging="709"/>
      </w:pPr>
    </w:lvl>
    <w:lvl w:ilvl="3">
      <w:start w:val="1"/>
      <w:numFmt w:val="bullet"/>
      <w:lvlText w:val="•"/>
      <w:lvlJc w:val="left"/>
      <w:pPr>
        <w:ind w:left="3717" w:hanging="709"/>
      </w:pPr>
    </w:lvl>
    <w:lvl w:ilvl="4">
      <w:start w:val="1"/>
      <w:numFmt w:val="bullet"/>
      <w:lvlText w:val="•"/>
      <w:lvlJc w:val="left"/>
      <w:pPr>
        <w:ind w:left="4650" w:hanging="709"/>
      </w:pPr>
    </w:lvl>
    <w:lvl w:ilvl="5">
      <w:start w:val="1"/>
      <w:numFmt w:val="bullet"/>
      <w:lvlText w:val="•"/>
      <w:lvlJc w:val="left"/>
      <w:pPr>
        <w:ind w:left="5583" w:hanging="709"/>
      </w:pPr>
    </w:lvl>
    <w:lvl w:ilvl="6">
      <w:start w:val="1"/>
      <w:numFmt w:val="bullet"/>
      <w:lvlText w:val="•"/>
      <w:lvlJc w:val="left"/>
      <w:pPr>
        <w:ind w:left="6515" w:hanging="709"/>
      </w:pPr>
    </w:lvl>
    <w:lvl w:ilvl="7">
      <w:start w:val="1"/>
      <w:numFmt w:val="bullet"/>
      <w:lvlText w:val="•"/>
      <w:lvlJc w:val="left"/>
      <w:pPr>
        <w:ind w:left="7448" w:hanging="709"/>
      </w:pPr>
    </w:lvl>
    <w:lvl w:ilvl="8">
      <w:start w:val="1"/>
      <w:numFmt w:val="bullet"/>
      <w:lvlText w:val="•"/>
      <w:lvlJc w:val="left"/>
      <w:pPr>
        <w:ind w:left="8380" w:hanging="709"/>
      </w:pPr>
    </w:lvl>
  </w:abstractNum>
  <w:abstractNum w:abstractNumId="8" w15:restartNumberingAfterBreak="0">
    <w:nsid w:val="3C0B3D0E"/>
    <w:multiLevelType w:val="multilevel"/>
    <w:tmpl w:val="0E9AA1E4"/>
    <w:lvl w:ilvl="0">
      <w:start w:val="15"/>
      <w:numFmt w:val="decimal"/>
      <w:lvlText w:val="%1"/>
      <w:lvlJc w:val="left"/>
      <w:pPr>
        <w:ind w:left="923" w:hanging="709"/>
      </w:pPr>
    </w:lvl>
    <w:lvl w:ilvl="1">
      <w:start w:val="1"/>
      <w:numFmt w:val="decimal"/>
      <w:lvlText w:val="%1.%2."/>
      <w:lvlJc w:val="left"/>
      <w:pPr>
        <w:ind w:left="923" w:hanging="709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785" w:hanging="709"/>
      </w:pPr>
    </w:lvl>
    <w:lvl w:ilvl="3">
      <w:start w:val="1"/>
      <w:numFmt w:val="bullet"/>
      <w:lvlText w:val="•"/>
      <w:lvlJc w:val="left"/>
      <w:pPr>
        <w:ind w:left="3717" w:hanging="709"/>
      </w:pPr>
    </w:lvl>
    <w:lvl w:ilvl="4">
      <w:start w:val="1"/>
      <w:numFmt w:val="bullet"/>
      <w:lvlText w:val="•"/>
      <w:lvlJc w:val="left"/>
      <w:pPr>
        <w:ind w:left="4650" w:hanging="709"/>
      </w:pPr>
    </w:lvl>
    <w:lvl w:ilvl="5">
      <w:start w:val="1"/>
      <w:numFmt w:val="bullet"/>
      <w:lvlText w:val="•"/>
      <w:lvlJc w:val="left"/>
      <w:pPr>
        <w:ind w:left="5583" w:hanging="709"/>
      </w:pPr>
    </w:lvl>
    <w:lvl w:ilvl="6">
      <w:start w:val="1"/>
      <w:numFmt w:val="bullet"/>
      <w:lvlText w:val="•"/>
      <w:lvlJc w:val="left"/>
      <w:pPr>
        <w:ind w:left="6515" w:hanging="709"/>
      </w:pPr>
    </w:lvl>
    <w:lvl w:ilvl="7">
      <w:start w:val="1"/>
      <w:numFmt w:val="bullet"/>
      <w:lvlText w:val="•"/>
      <w:lvlJc w:val="left"/>
      <w:pPr>
        <w:ind w:left="7448" w:hanging="709"/>
      </w:pPr>
    </w:lvl>
    <w:lvl w:ilvl="8">
      <w:start w:val="1"/>
      <w:numFmt w:val="bullet"/>
      <w:lvlText w:val="•"/>
      <w:lvlJc w:val="left"/>
      <w:pPr>
        <w:ind w:left="8380" w:hanging="709"/>
      </w:pPr>
    </w:lvl>
  </w:abstractNum>
  <w:abstractNum w:abstractNumId="9" w15:restartNumberingAfterBreak="0">
    <w:nsid w:val="432826F7"/>
    <w:multiLevelType w:val="multilevel"/>
    <w:tmpl w:val="141E2816"/>
    <w:lvl w:ilvl="0">
      <w:start w:val="5"/>
      <w:numFmt w:val="decimal"/>
      <w:lvlText w:val="%1"/>
      <w:lvlJc w:val="left"/>
      <w:pPr>
        <w:ind w:left="923" w:hanging="709"/>
      </w:pPr>
    </w:lvl>
    <w:lvl w:ilvl="1">
      <w:start w:val="1"/>
      <w:numFmt w:val="decimal"/>
      <w:lvlText w:val="%1.%2."/>
      <w:lvlJc w:val="left"/>
      <w:pPr>
        <w:ind w:left="923" w:hanging="709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923" w:hanging="709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3717" w:hanging="709"/>
      </w:pPr>
    </w:lvl>
    <w:lvl w:ilvl="4">
      <w:start w:val="1"/>
      <w:numFmt w:val="bullet"/>
      <w:lvlText w:val="•"/>
      <w:lvlJc w:val="left"/>
      <w:pPr>
        <w:ind w:left="4650" w:hanging="709"/>
      </w:pPr>
    </w:lvl>
    <w:lvl w:ilvl="5">
      <w:start w:val="1"/>
      <w:numFmt w:val="bullet"/>
      <w:lvlText w:val="•"/>
      <w:lvlJc w:val="left"/>
      <w:pPr>
        <w:ind w:left="5583" w:hanging="709"/>
      </w:pPr>
    </w:lvl>
    <w:lvl w:ilvl="6">
      <w:start w:val="1"/>
      <w:numFmt w:val="bullet"/>
      <w:lvlText w:val="•"/>
      <w:lvlJc w:val="left"/>
      <w:pPr>
        <w:ind w:left="6515" w:hanging="709"/>
      </w:pPr>
    </w:lvl>
    <w:lvl w:ilvl="7">
      <w:start w:val="1"/>
      <w:numFmt w:val="bullet"/>
      <w:lvlText w:val="•"/>
      <w:lvlJc w:val="left"/>
      <w:pPr>
        <w:ind w:left="7448" w:hanging="709"/>
      </w:pPr>
    </w:lvl>
    <w:lvl w:ilvl="8">
      <w:start w:val="1"/>
      <w:numFmt w:val="bullet"/>
      <w:lvlText w:val="•"/>
      <w:lvlJc w:val="left"/>
      <w:pPr>
        <w:ind w:left="8380" w:hanging="709"/>
      </w:pPr>
    </w:lvl>
  </w:abstractNum>
  <w:abstractNum w:abstractNumId="10" w15:restartNumberingAfterBreak="0">
    <w:nsid w:val="4B5B24C6"/>
    <w:multiLevelType w:val="multilevel"/>
    <w:tmpl w:val="15CC955C"/>
    <w:lvl w:ilvl="0">
      <w:start w:val="10"/>
      <w:numFmt w:val="decimal"/>
      <w:lvlText w:val="%1"/>
      <w:lvlJc w:val="left"/>
      <w:pPr>
        <w:ind w:left="923" w:hanging="709"/>
      </w:pPr>
    </w:lvl>
    <w:lvl w:ilvl="1">
      <w:start w:val="1"/>
      <w:numFmt w:val="decimal"/>
      <w:lvlText w:val="%1.%2."/>
      <w:lvlJc w:val="left"/>
      <w:pPr>
        <w:ind w:left="923" w:hanging="709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785" w:hanging="709"/>
      </w:pPr>
    </w:lvl>
    <w:lvl w:ilvl="3">
      <w:start w:val="1"/>
      <w:numFmt w:val="bullet"/>
      <w:lvlText w:val="•"/>
      <w:lvlJc w:val="left"/>
      <w:pPr>
        <w:ind w:left="3717" w:hanging="709"/>
      </w:pPr>
    </w:lvl>
    <w:lvl w:ilvl="4">
      <w:start w:val="1"/>
      <w:numFmt w:val="bullet"/>
      <w:lvlText w:val="•"/>
      <w:lvlJc w:val="left"/>
      <w:pPr>
        <w:ind w:left="4650" w:hanging="709"/>
      </w:pPr>
    </w:lvl>
    <w:lvl w:ilvl="5">
      <w:start w:val="1"/>
      <w:numFmt w:val="bullet"/>
      <w:lvlText w:val="•"/>
      <w:lvlJc w:val="left"/>
      <w:pPr>
        <w:ind w:left="5583" w:hanging="709"/>
      </w:pPr>
    </w:lvl>
    <w:lvl w:ilvl="6">
      <w:start w:val="1"/>
      <w:numFmt w:val="bullet"/>
      <w:lvlText w:val="•"/>
      <w:lvlJc w:val="left"/>
      <w:pPr>
        <w:ind w:left="6515" w:hanging="709"/>
      </w:pPr>
    </w:lvl>
    <w:lvl w:ilvl="7">
      <w:start w:val="1"/>
      <w:numFmt w:val="bullet"/>
      <w:lvlText w:val="•"/>
      <w:lvlJc w:val="left"/>
      <w:pPr>
        <w:ind w:left="7448" w:hanging="709"/>
      </w:pPr>
    </w:lvl>
    <w:lvl w:ilvl="8">
      <w:start w:val="1"/>
      <w:numFmt w:val="bullet"/>
      <w:lvlText w:val="•"/>
      <w:lvlJc w:val="left"/>
      <w:pPr>
        <w:ind w:left="8380" w:hanging="709"/>
      </w:pPr>
    </w:lvl>
  </w:abstractNum>
  <w:abstractNum w:abstractNumId="11" w15:restartNumberingAfterBreak="0">
    <w:nsid w:val="53897018"/>
    <w:multiLevelType w:val="multilevel"/>
    <w:tmpl w:val="3762F74E"/>
    <w:lvl w:ilvl="0">
      <w:start w:val="1"/>
      <w:numFmt w:val="decimal"/>
      <w:lvlText w:val="%1."/>
      <w:lvlJc w:val="left"/>
      <w:pPr>
        <w:ind w:left="3841" w:hanging="70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4480" w:hanging="708"/>
      </w:pPr>
    </w:lvl>
    <w:lvl w:ilvl="2">
      <w:start w:val="1"/>
      <w:numFmt w:val="bullet"/>
      <w:lvlText w:val="•"/>
      <w:lvlJc w:val="left"/>
      <w:pPr>
        <w:ind w:left="5121" w:hanging="708"/>
      </w:pPr>
    </w:lvl>
    <w:lvl w:ilvl="3">
      <w:start w:val="1"/>
      <w:numFmt w:val="bullet"/>
      <w:lvlText w:val="•"/>
      <w:lvlJc w:val="left"/>
      <w:pPr>
        <w:ind w:left="5761" w:hanging="708"/>
      </w:pPr>
    </w:lvl>
    <w:lvl w:ilvl="4">
      <w:start w:val="1"/>
      <w:numFmt w:val="bullet"/>
      <w:lvlText w:val="•"/>
      <w:lvlJc w:val="left"/>
      <w:pPr>
        <w:ind w:left="6402" w:hanging="707"/>
      </w:pPr>
    </w:lvl>
    <w:lvl w:ilvl="5">
      <w:start w:val="1"/>
      <w:numFmt w:val="bullet"/>
      <w:lvlText w:val="•"/>
      <w:lvlJc w:val="left"/>
      <w:pPr>
        <w:ind w:left="7043" w:hanging="708"/>
      </w:pPr>
    </w:lvl>
    <w:lvl w:ilvl="6">
      <w:start w:val="1"/>
      <w:numFmt w:val="bullet"/>
      <w:lvlText w:val="•"/>
      <w:lvlJc w:val="left"/>
      <w:pPr>
        <w:ind w:left="7683" w:hanging="708"/>
      </w:pPr>
    </w:lvl>
    <w:lvl w:ilvl="7">
      <w:start w:val="1"/>
      <w:numFmt w:val="bullet"/>
      <w:lvlText w:val="•"/>
      <w:lvlJc w:val="left"/>
      <w:pPr>
        <w:ind w:left="8324" w:hanging="708"/>
      </w:pPr>
    </w:lvl>
    <w:lvl w:ilvl="8">
      <w:start w:val="1"/>
      <w:numFmt w:val="bullet"/>
      <w:lvlText w:val="•"/>
      <w:lvlJc w:val="left"/>
      <w:pPr>
        <w:ind w:left="8964" w:hanging="708"/>
      </w:pPr>
    </w:lvl>
  </w:abstractNum>
  <w:abstractNum w:abstractNumId="12" w15:restartNumberingAfterBreak="0">
    <w:nsid w:val="58864417"/>
    <w:multiLevelType w:val="multilevel"/>
    <w:tmpl w:val="B90A4DD8"/>
    <w:lvl w:ilvl="0">
      <w:start w:val="13"/>
      <w:numFmt w:val="decimal"/>
      <w:lvlText w:val="%1"/>
      <w:lvlJc w:val="left"/>
      <w:pPr>
        <w:ind w:left="923" w:hanging="709"/>
      </w:pPr>
    </w:lvl>
    <w:lvl w:ilvl="1">
      <w:start w:val="1"/>
      <w:numFmt w:val="decimal"/>
      <w:lvlText w:val="%1.%2."/>
      <w:lvlJc w:val="left"/>
      <w:pPr>
        <w:ind w:left="923" w:hanging="709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923" w:hanging="709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3717" w:hanging="709"/>
      </w:pPr>
    </w:lvl>
    <w:lvl w:ilvl="4">
      <w:start w:val="1"/>
      <w:numFmt w:val="bullet"/>
      <w:lvlText w:val="•"/>
      <w:lvlJc w:val="left"/>
      <w:pPr>
        <w:ind w:left="4650" w:hanging="709"/>
      </w:pPr>
    </w:lvl>
    <w:lvl w:ilvl="5">
      <w:start w:val="1"/>
      <w:numFmt w:val="bullet"/>
      <w:lvlText w:val="•"/>
      <w:lvlJc w:val="left"/>
      <w:pPr>
        <w:ind w:left="5583" w:hanging="709"/>
      </w:pPr>
    </w:lvl>
    <w:lvl w:ilvl="6">
      <w:start w:val="1"/>
      <w:numFmt w:val="bullet"/>
      <w:lvlText w:val="•"/>
      <w:lvlJc w:val="left"/>
      <w:pPr>
        <w:ind w:left="6515" w:hanging="709"/>
      </w:pPr>
    </w:lvl>
    <w:lvl w:ilvl="7">
      <w:start w:val="1"/>
      <w:numFmt w:val="bullet"/>
      <w:lvlText w:val="•"/>
      <w:lvlJc w:val="left"/>
      <w:pPr>
        <w:ind w:left="7448" w:hanging="709"/>
      </w:pPr>
    </w:lvl>
    <w:lvl w:ilvl="8">
      <w:start w:val="1"/>
      <w:numFmt w:val="bullet"/>
      <w:lvlText w:val="•"/>
      <w:lvlJc w:val="left"/>
      <w:pPr>
        <w:ind w:left="8380" w:hanging="709"/>
      </w:pPr>
    </w:lvl>
  </w:abstractNum>
  <w:abstractNum w:abstractNumId="13" w15:restartNumberingAfterBreak="0">
    <w:nsid w:val="6D227DB9"/>
    <w:multiLevelType w:val="multilevel"/>
    <w:tmpl w:val="04708394"/>
    <w:lvl w:ilvl="0">
      <w:start w:val="12"/>
      <w:numFmt w:val="decimal"/>
      <w:lvlText w:val="%1"/>
      <w:lvlJc w:val="left"/>
      <w:pPr>
        <w:ind w:left="923" w:hanging="709"/>
      </w:pPr>
    </w:lvl>
    <w:lvl w:ilvl="1">
      <w:start w:val="1"/>
      <w:numFmt w:val="decimal"/>
      <w:lvlText w:val="%1.%2."/>
      <w:lvlJc w:val="left"/>
      <w:pPr>
        <w:ind w:left="923" w:hanging="709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785" w:hanging="709"/>
      </w:pPr>
    </w:lvl>
    <w:lvl w:ilvl="3">
      <w:start w:val="1"/>
      <w:numFmt w:val="bullet"/>
      <w:lvlText w:val="•"/>
      <w:lvlJc w:val="left"/>
      <w:pPr>
        <w:ind w:left="3717" w:hanging="709"/>
      </w:pPr>
    </w:lvl>
    <w:lvl w:ilvl="4">
      <w:start w:val="1"/>
      <w:numFmt w:val="bullet"/>
      <w:lvlText w:val="•"/>
      <w:lvlJc w:val="left"/>
      <w:pPr>
        <w:ind w:left="4650" w:hanging="709"/>
      </w:pPr>
    </w:lvl>
    <w:lvl w:ilvl="5">
      <w:start w:val="1"/>
      <w:numFmt w:val="bullet"/>
      <w:lvlText w:val="•"/>
      <w:lvlJc w:val="left"/>
      <w:pPr>
        <w:ind w:left="5583" w:hanging="709"/>
      </w:pPr>
    </w:lvl>
    <w:lvl w:ilvl="6">
      <w:start w:val="1"/>
      <w:numFmt w:val="bullet"/>
      <w:lvlText w:val="•"/>
      <w:lvlJc w:val="left"/>
      <w:pPr>
        <w:ind w:left="6515" w:hanging="709"/>
      </w:pPr>
    </w:lvl>
    <w:lvl w:ilvl="7">
      <w:start w:val="1"/>
      <w:numFmt w:val="bullet"/>
      <w:lvlText w:val="•"/>
      <w:lvlJc w:val="left"/>
      <w:pPr>
        <w:ind w:left="7448" w:hanging="709"/>
      </w:pPr>
    </w:lvl>
    <w:lvl w:ilvl="8">
      <w:start w:val="1"/>
      <w:numFmt w:val="bullet"/>
      <w:lvlText w:val="•"/>
      <w:lvlJc w:val="left"/>
      <w:pPr>
        <w:ind w:left="8380" w:hanging="709"/>
      </w:pPr>
    </w:lvl>
  </w:abstractNum>
  <w:abstractNum w:abstractNumId="14" w15:restartNumberingAfterBreak="0">
    <w:nsid w:val="6E2D7AD7"/>
    <w:multiLevelType w:val="multilevel"/>
    <w:tmpl w:val="C8562008"/>
    <w:lvl w:ilvl="0">
      <w:start w:val="11"/>
      <w:numFmt w:val="decimal"/>
      <w:lvlText w:val="%1"/>
      <w:lvlJc w:val="left"/>
      <w:pPr>
        <w:ind w:left="923" w:hanging="709"/>
      </w:pPr>
    </w:lvl>
    <w:lvl w:ilvl="1">
      <w:start w:val="1"/>
      <w:numFmt w:val="decimal"/>
      <w:lvlText w:val="%1.%2."/>
      <w:lvlJc w:val="left"/>
      <w:pPr>
        <w:ind w:left="923" w:hanging="709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785" w:hanging="709"/>
      </w:pPr>
    </w:lvl>
    <w:lvl w:ilvl="3">
      <w:start w:val="1"/>
      <w:numFmt w:val="bullet"/>
      <w:lvlText w:val="•"/>
      <w:lvlJc w:val="left"/>
      <w:pPr>
        <w:ind w:left="3717" w:hanging="709"/>
      </w:pPr>
    </w:lvl>
    <w:lvl w:ilvl="4">
      <w:start w:val="1"/>
      <w:numFmt w:val="bullet"/>
      <w:lvlText w:val="•"/>
      <w:lvlJc w:val="left"/>
      <w:pPr>
        <w:ind w:left="4650" w:hanging="709"/>
      </w:pPr>
    </w:lvl>
    <w:lvl w:ilvl="5">
      <w:start w:val="1"/>
      <w:numFmt w:val="bullet"/>
      <w:lvlText w:val="•"/>
      <w:lvlJc w:val="left"/>
      <w:pPr>
        <w:ind w:left="5583" w:hanging="709"/>
      </w:pPr>
    </w:lvl>
    <w:lvl w:ilvl="6">
      <w:start w:val="1"/>
      <w:numFmt w:val="bullet"/>
      <w:lvlText w:val="•"/>
      <w:lvlJc w:val="left"/>
      <w:pPr>
        <w:ind w:left="6515" w:hanging="709"/>
      </w:pPr>
    </w:lvl>
    <w:lvl w:ilvl="7">
      <w:start w:val="1"/>
      <w:numFmt w:val="bullet"/>
      <w:lvlText w:val="•"/>
      <w:lvlJc w:val="left"/>
      <w:pPr>
        <w:ind w:left="7448" w:hanging="709"/>
      </w:pPr>
    </w:lvl>
    <w:lvl w:ilvl="8">
      <w:start w:val="1"/>
      <w:numFmt w:val="bullet"/>
      <w:lvlText w:val="•"/>
      <w:lvlJc w:val="left"/>
      <w:pPr>
        <w:ind w:left="8380" w:hanging="709"/>
      </w:pPr>
    </w:lvl>
  </w:abstractNum>
  <w:abstractNum w:abstractNumId="15" w15:restartNumberingAfterBreak="0">
    <w:nsid w:val="71D841B9"/>
    <w:multiLevelType w:val="multilevel"/>
    <w:tmpl w:val="147EACB8"/>
    <w:lvl w:ilvl="0">
      <w:start w:val="9"/>
      <w:numFmt w:val="decimal"/>
      <w:lvlText w:val="%1"/>
      <w:lvlJc w:val="left"/>
      <w:pPr>
        <w:ind w:left="923" w:hanging="709"/>
      </w:pPr>
    </w:lvl>
    <w:lvl w:ilvl="1">
      <w:start w:val="1"/>
      <w:numFmt w:val="decimal"/>
      <w:lvlText w:val="%1.%2."/>
      <w:lvlJc w:val="left"/>
      <w:pPr>
        <w:ind w:left="923" w:hanging="709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785" w:hanging="709"/>
      </w:pPr>
    </w:lvl>
    <w:lvl w:ilvl="3">
      <w:start w:val="1"/>
      <w:numFmt w:val="bullet"/>
      <w:lvlText w:val="•"/>
      <w:lvlJc w:val="left"/>
      <w:pPr>
        <w:ind w:left="3717" w:hanging="709"/>
      </w:pPr>
    </w:lvl>
    <w:lvl w:ilvl="4">
      <w:start w:val="1"/>
      <w:numFmt w:val="bullet"/>
      <w:lvlText w:val="•"/>
      <w:lvlJc w:val="left"/>
      <w:pPr>
        <w:ind w:left="4650" w:hanging="709"/>
      </w:pPr>
    </w:lvl>
    <w:lvl w:ilvl="5">
      <w:start w:val="1"/>
      <w:numFmt w:val="bullet"/>
      <w:lvlText w:val="•"/>
      <w:lvlJc w:val="left"/>
      <w:pPr>
        <w:ind w:left="5583" w:hanging="709"/>
      </w:pPr>
    </w:lvl>
    <w:lvl w:ilvl="6">
      <w:start w:val="1"/>
      <w:numFmt w:val="bullet"/>
      <w:lvlText w:val="•"/>
      <w:lvlJc w:val="left"/>
      <w:pPr>
        <w:ind w:left="6515" w:hanging="709"/>
      </w:pPr>
    </w:lvl>
    <w:lvl w:ilvl="7">
      <w:start w:val="1"/>
      <w:numFmt w:val="bullet"/>
      <w:lvlText w:val="•"/>
      <w:lvlJc w:val="left"/>
      <w:pPr>
        <w:ind w:left="7448" w:hanging="709"/>
      </w:pPr>
    </w:lvl>
    <w:lvl w:ilvl="8">
      <w:start w:val="1"/>
      <w:numFmt w:val="bullet"/>
      <w:lvlText w:val="•"/>
      <w:lvlJc w:val="left"/>
      <w:pPr>
        <w:ind w:left="8380" w:hanging="709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14"/>
  </w:num>
  <w:num w:numId="6">
    <w:abstractNumId w:val="0"/>
  </w:num>
  <w:num w:numId="7">
    <w:abstractNumId w:val="10"/>
  </w:num>
  <w:num w:numId="8">
    <w:abstractNumId w:val="6"/>
  </w:num>
  <w:num w:numId="9">
    <w:abstractNumId w:val="15"/>
  </w:num>
  <w:num w:numId="10">
    <w:abstractNumId w:val="9"/>
  </w:num>
  <w:num w:numId="11">
    <w:abstractNumId w:val="5"/>
  </w:num>
  <w:num w:numId="12">
    <w:abstractNumId w:val="8"/>
  </w:num>
  <w:num w:numId="13">
    <w:abstractNumId w:val="4"/>
  </w:num>
  <w:num w:numId="14">
    <w:abstractNumId w:val="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72"/>
    <w:rsid w:val="006406B8"/>
    <w:rsid w:val="009E05E0"/>
    <w:rsid w:val="00DE4072"/>
    <w:rsid w:val="00ED2469"/>
    <w:rsid w:val="00F6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39E1"/>
  <w15:docId w15:val="{492F480C-0D35-4465-A82F-851B7329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ind w:left="922" w:hanging="709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scrow_Accred@gazprom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5073</Words>
  <Characters>28920</Characters>
  <Application>Microsoft Office Word</Application>
  <DocSecurity>0</DocSecurity>
  <Lines>241</Lines>
  <Paragraphs>67</Paragraphs>
  <ScaleCrop>false</ScaleCrop>
  <Company/>
  <LinksUpToDate>false</LinksUpToDate>
  <CharactersWithSpaces>33926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Подрядова Марина Сергеевна</dc:creator>
  <cp:lastModifiedBy>Подрядова Марина Сергеевна</cp:lastModifiedBy>
  <cp:revision>2</cp:revision>
  <dcterms:created xsi:type="dcterms:W3CDTF">2021-10-27T16:38:00Z</dcterms:created>
  <dcterms:modified xsi:type="dcterms:W3CDTF">2021-10-27T16:38:00Z</dcterms:modified>
</cp:coreProperties>
</file>